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833" w:rsidRPr="006C5833" w:rsidRDefault="006C5833" w:rsidP="006C5833">
      <w:pPr>
        <w:pBdr>
          <w:left w:val="single" w:sz="18" w:space="11" w:color="4E75E5"/>
        </w:pBdr>
        <w:spacing w:after="420" w:line="480" w:lineRule="auto"/>
        <w:textAlignment w:val="baseline"/>
        <w:outlineLvl w:val="0"/>
        <w:rPr>
          <w:rFonts w:ascii="Times New Roman" w:eastAsia="Times New Roman" w:hAnsi="Times New Roman" w:cs="Times New Roman"/>
          <w:b/>
          <w:bCs/>
          <w:caps/>
          <w:kern w:val="36"/>
          <w:sz w:val="24"/>
          <w:szCs w:val="24"/>
          <w:lang w:eastAsia="hr-HR"/>
        </w:rPr>
      </w:pPr>
      <w:r w:rsidRPr="006C5833">
        <w:rPr>
          <w:rFonts w:ascii="Times New Roman" w:eastAsia="Times New Roman" w:hAnsi="Times New Roman" w:cs="Times New Roman"/>
          <w:b/>
          <w:bCs/>
          <w:caps/>
          <w:kern w:val="36"/>
          <w:sz w:val="24"/>
          <w:szCs w:val="24"/>
          <w:lang w:eastAsia="hr-HR"/>
        </w:rPr>
        <w:t>ZAŠTITA OSOBNIH PODATAKA</w:t>
      </w:r>
      <w:bookmarkStart w:id="0" w:name="_GoBack"/>
      <w:bookmarkEnd w:id="0"/>
    </w:p>
    <w:p w:rsidR="006C5833" w:rsidRPr="006C5833" w:rsidRDefault="006C5833" w:rsidP="006C5833">
      <w:pPr>
        <w:shd w:val="clear" w:color="auto" w:fill="FFFFFF"/>
        <w:spacing w:after="0" w:line="276" w:lineRule="auto"/>
        <w:jc w:val="both"/>
        <w:textAlignment w:val="baseline"/>
        <w:rPr>
          <w:rFonts w:ascii="Times New Roman" w:eastAsia="Times New Roman" w:hAnsi="Times New Roman" w:cs="Times New Roman"/>
          <w:sz w:val="24"/>
          <w:szCs w:val="24"/>
          <w:lang w:eastAsia="hr-HR"/>
        </w:rPr>
      </w:pPr>
      <w:r w:rsidRPr="006C5833">
        <w:rPr>
          <w:rFonts w:ascii="Times New Roman" w:eastAsia="Times New Roman" w:hAnsi="Times New Roman" w:cs="Times New Roman"/>
          <w:sz w:val="24"/>
          <w:szCs w:val="24"/>
          <w:lang w:eastAsia="hr-HR"/>
        </w:rPr>
        <w:t>Opća uredba o zaštiti osobnih podataka ili GDPR (</w:t>
      </w:r>
      <w:hyperlink r:id="rId4" w:history="1">
        <w:r w:rsidRPr="006C5833">
          <w:rPr>
            <w:rFonts w:ascii="Times New Roman" w:eastAsia="Times New Roman" w:hAnsi="Times New Roman" w:cs="Times New Roman"/>
            <w:sz w:val="24"/>
            <w:szCs w:val="24"/>
            <w:bdr w:val="none" w:sz="0" w:space="0" w:color="auto" w:frame="1"/>
            <w:lang w:eastAsia="hr-HR"/>
          </w:rPr>
          <w:t xml:space="preserve">General Data Protection </w:t>
        </w:r>
        <w:proofErr w:type="spellStart"/>
        <w:r w:rsidRPr="006C5833">
          <w:rPr>
            <w:rFonts w:ascii="Times New Roman" w:eastAsia="Times New Roman" w:hAnsi="Times New Roman" w:cs="Times New Roman"/>
            <w:sz w:val="24"/>
            <w:szCs w:val="24"/>
            <w:bdr w:val="none" w:sz="0" w:space="0" w:color="auto" w:frame="1"/>
            <w:lang w:eastAsia="hr-HR"/>
          </w:rPr>
          <w:t>Regulation</w:t>
        </w:r>
        <w:proofErr w:type="spellEnd"/>
      </w:hyperlink>
      <w:r w:rsidRPr="006C5833">
        <w:rPr>
          <w:rFonts w:ascii="Times New Roman" w:eastAsia="Times New Roman" w:hAnsi="Times New Roman" w:cs="Times New Roman"/>
          <w:sz w:val="24"/>
          <w:szCs w:val="24"/>
          <w:lang w:eastAsia="hr-HR"/>
        </w:rPr>
        <w:t>) uredba je 2016/679 Europskog parlamenta i Vijeća od 27. travnja 2016. godine, a odnosi se na zaštitu pojedinaca u vezi s obradom njihovih osobnih podataka i slobodnom kretanju takvih podataka. Navedena Uredba stupila je na snagu 25. svibnja 2018. godine i izravno se primjenjuje u svim državama članicama EU. Osobni podaci prikupljaju se u svrhu izvršenja zakonskih obveza Općine Rogoznica, te radi ispunjenja obveza od javnog interesa i izvršavanja javnih ovlasti.</w:t>
      </w:r>
    </w:p>
    <w:p w:rsidR="006C5833" w:rsidRPr="006C5833" w:rsidRDefault="006C5833" w:rsidP="006C5833">
      <w:pPr>
        <w:shd w:val="clear" w:color="auto" w:fill="FFFFFF"/>
        <w:spacing w:after="446" w:line="276" w:lineRule="auto"/>
        <w:jc w:val="both"/>
        <w:textAlignment w:val="baseline"/>
        <w:rPr>
          <w:rFonts w:ascii="Times New Roman" w:eastAsia="Times New Roman" w:hAnsi="Times New Roman" w:cs="Times New Roman"/>
          <w:sz w:val="24"/>
          <w:szCs w:val="24"/>
          <w:lang w:eastAsia="hr-HR"/>
        </w:rPr>
      </w:pPr>
      <w:r w:rsidRPr="006C5833">
        <w:rPr>
          <w:rFonts w:ascii="Times New Roman" w:eastAsia="Times New Roman" w:hAnsi="Times New Roman" w:cs="Times New Roman"/>
          <w:sz w:val="24"/>
          <w:szCs w:val="24"/>
          <w:lang w:eastAsia="hr-HR"/>
        </w:rPr>
        <w:t xml:space="preserve">Osobne podatke obrađujemo zakonito, pošteno i transparentno te obrađujemo samo primjerene i relevantne osobne podatke i to isključivo u posebne, izričite i zakonite svrhe. Sukladno  GDPR-u  Općina </w:t>
      </w:r>
      <w:proofErr w:type="spellStart"/>
      <w:r w:rsidRPr="006C5833">
        <w:rPr>
          <w:rFonts w:ascii="Times New Roman" w:eastAsia="Times New Roman" w:hAnsi="Times New Roman" w:cs="Times New Roman"/>
          <w:sz w:val="24"/>
          <w:szCs w:val="24"/>
          <w:lang w:eastAsia="hr-HR"/>
        </w:rPr>
        <w:t>Lopar</w:t>
      </w:r>
      <w:proofErr w:type="spellEnd"/>
      <w:r w:rsidRPr="006C5833">
        <w:rPr>
          <w:rFonts w:ascii="Times New Roman" w:eastAsia="Times New Roman" w:hAnsi="Times New Roman" w:cs="Times New Roman"/>
          <w:sz w:val="24"/>
          <w:szCs w:val="24"/>
          <w:lang w:eastAsia="hr-HR"/>
        </w:rPr>
        <w:t xml:space="preserve"> </w:t>
      </w:r>
      <w:r w:rsidRPr="006C5833">
        <w:rPr>
          <w:rFonts w:ascii="Times New Roman" w:eastAsia="Times New Roman" w:hAnsi="Times New Roman" w:cs="Times New Roman"/>
          <w:sz w:val="24"/>
          <w:szCs w:val="24"/>
          <w:lang w:eastAsia="hr-HR"/>
        </w:rPr>
        <w:t>pri obradi osobnih podataka štiti sigurnost tih podataka od neovlaštene ili nezakonite obrade, primjenjujući tehničke i organizacijske mjere zaštite.</w:t>
      </w:r>
    </w:p>
    <w:p w:rsidR="006C5833" w:rsidRPr="006C5833" w:rsidRDefault="006C5833" w:rsidP="006C5833">
      <w:pPr>
        <w:shd w:val="clear" w:color="auto" w:fill="FFFFFF"/>
        <w:spacing w:after="446" w:line="276" w:lineRule="auto"/>
        <w:jc w:val="both"/>
        <w:textAlignment w:val="baseline"/>
        <w:rPr>
          <w:rFonts w:ascii="Times New Roman" w:eastAsia="Times New Roman" w:hAnsi="Times New Roman" w:cs="Times New Roman"/>
          <w:sz w:val="24"/>
          <w:szCs w:val="24"/>
          <w:lang w:eastAsia="hr-HR"/>
        </w:rPr>
      </w:pPr>
      <w:r w:rsidRPr="006C5833">
        <w:rPr>
          <w:rFonts w:ascii="Times New Roman" w:eastAsia="Times New Roman" w:hAnsi="Times New Roman" w:cs="Times New Roman"/>
          <w:sz w:val="24"/>
          <w:szCs w:val="24"/>
          <w:lang w:eastAsia="hr-HR"/>
        </w:rPr>
        <w:t>PRAVA ISPITANIKA: Pravo povući danu privolu, pristup svojim osobnim podacima, pravo na ispravak, brisanje, ili ograničavanje obrade osobnih podataka, pravo na prenosivost podataka, pravo na pritužbu Agenciji za zaštitu osobnih podataka</w:t>
      </w:r>
    </w:p>
    <w:p w:rsidR="006C5833" w:rsidRPr="006C5833" w:rsidRDefault="006C5833" w:rsidP="006C5833">
      <w:pPr>
        <w:shd w:val="clear" w:color="auto" w:fill="FFFFFF"/>
        <w:spacing w:after="446" w:line="276" w:lineRule="auto"/>
        <w:jc w:val="both"/>
        <w:textAlignment w:val="baseline"/>
        <w:rPr>
          <w:rFonts w:ascii="Times New Roman" w:eastAsia="Times New Roman" w:hAnsi="Times New Roman" w:cs="Times New Roman"/>
          <w:sz w:val="24"/>
          <w:szCs w:val="24"/>
          <w:lang w:eastAsia="hr-HR"/>
        </w:rPr>
      </w:pPr>
      <w:r w:rsidRPr="006C5833">
        <w:rPr>
          <w:rFonts w:ascii="Times New Roman" w:eastAsia="Times New Roman" w:hAnsi="Times New Roman" w:cs="Times New Roman"/>
          <w:sz w:val="24"/>
          <w:szCs w:val="24"/>
          <w:lang w:eastAsia="hr-HR"/>
        </w:rPr>
        <w:t>Pravo ostvarujete podnošenjem zahtjeva na dolje navedenu e-mail adresu:</w:t>
      </w:r>
    </w:p>
    <w:p w:rsidR="006C5833" w:rsidRPr="006C5833" w:rsidRDefault="006C5833" w:rsidP="006C5833">
      <w:pPr>
        <w:shd w:val="clear" w:color="auto" w:fill="FFFFFF"/>
        <w:spacing w:after="0" w:line="276" w:lineRule="auto"/>
        <w:jc w:val="both"/>
        <w:textAlignment w:val="baseline"/>
        <w:rPr>
          <w:rFonts w:ascii="Times New Roman" w:eastAsia="Times New Roman" w:hAnsi="Times New Roman" w:cs="Times New Roman"/>
          <w:sz w:val="24"/>
          <w:szCs w:val="24"/>
          <w:lang w:eastAsia="hr-HR"/>
        </w:rPr>
      </w:pPr>
      <w:r w:rsidRPr="006C5833">
        <w:rPr>
          <w:rFonts w:ascii="Times New Roman" w:eastAsia="Times New Roman" w:hAnsi="Times New Roman" w:cs="Times New Roman"/>
          <w:sz w:val="24"/>
          <w:szCs w:val="24"/>
          <w:lang w:eastAsia="hr-HR"/>
        </w:rPr>
        <w:t>e-mail: </w:t>
      </w:r>
      <w:hyperlink r:id="rId5" w:history="1">
        <w:r w:rsidRPr="006C5833">
          <w:rPr>
            <w:rStyle w:val="Hiperveza"/>
            <w:rFonts w:ascii="Times New Roman" w:eastAsia="Times New Roman" w:hAnsi="Times New Roman" w:cs="Times New Roman"/>
            <w:color w:val="auto"/>
            <w:sz w:val="24"/>
            <w:szCs w:val="24"/>
            <w:bdr w:val="none" w:sz="0" w:space="0" w:color="auto" w:frame="1"/>
            <w:lang w:eastAsia="hr-HR"/>
          </w:rPr>
          <w:t>amatahlija</w:t>
        </w:r>
      </w:hyperlink>
      <w:r w:rsidRPr="006C5833">
        <w:rPr>
          <w:rFonts w:ascii="Times New Roman" w:eastAsia="Times New Roman" w:hAnsi="Times New Roman" w:cs="Times New Roman"/>
          <w:sz w:val="24"/>
          <w:szCs w:val="24"/>
          <w:lang w:eastAsia="hr-HR"/>
        </w:rPr>
        <w:t>@opcina_lopar.hr</w:t>
      </w:r>
    </w:p>
    <w:p w:rsidR="006C5833" w:rsidRPr="006C5833" w:rsidRDefault="006C5833" w:rsidP="006C5833">
      <w:pPr>
        <w:shd w:val="clear" w:color="auto" w:fill="FFFFFF"/>
        <w:spacing w:after="446" w:line="276" w:lineRule="auto"/>
        <w:jc w:val="both"/>
        <w:textAlignment w:val="baseline"/>
        <w:rPr>
          <w:rFonts w:ascii="Times New Roman" w:eastAsia="Times New Roman" w:hAnsi="Times New Roman" w:cs="Times New Roman"/>
          <w:sz w:val="24"/>
          <w:szCs w:val="24"/>
          <w:lang w:eastAsia="hr-HR"/>
        </w:rPr>
      </w:pPr>
      <w:r w:rsidRPr="006C5833">
        <w:rPr>
          <w:rFonts w:ascii="Times New Roman" w:eastAsia="Times New Roman" w:hAnsi="Times New Roman" w:cs="Times New Roman"/>
          <w:sz w:val="24"/>
          <w:szCs w:val="24"/>
          <w:lang w:eastAsia="hr-HR"/>
        </w:rPr>
        <w:t> </w:t>
      </w:r>
    </w:p>
    <w:p w:rsidR="006C5833" w:rsidRPr="006C5833" w:rsidRDefault="006C5833" w:rsidP="006C5833">
      <w:pPr>
        <w:shd w:val="clear" w:color="auto" w:fill="FFFFFF"/>
        <w:spacing w:after="0" w:line="276" w:lineRule="auto"/>
        <w:jc w:val="both"/>
        <w:textAlignment w:val="baseline"/>
        <w:rPr>
          <w:rFonts w:ascii="Times New Roman" w:eastAsia="Times New Roman" w:hAnsi="Times New Roman" w:cs="Times New Roman"/>
          <w:sz w:val="24"/>
          <w:szCs w:val="24"/>
          <w:lang w:eastAsia="hr-HR"/>
        </w:rPr>
      </w:pPr>
      <w:r w:rsidRPr="006C5833">
        <w:rPr>
          <w:rFonts w:ascii="Times New Roman" w:eastAsia="Times New Roman" w:hAnsi="Times New Roman" w:cs="Times New Roman"/>
          <w:b/>
          <w:bCs/>
          <w:sz w:val="24"/>
          <w:szCs w:val="24"/>
          <w:bdr w:val="none" w:sz="0" w:space="0" w:color="auto" w:frame="1"/>
          <w:lang w:eastAsia="hr-HR"/>
        </w:rPr>
        <w:t>Dokumenti i obrasci:</w:t>
      </w:r>
    </w:p>
    <w:p w:rsidR="006C5833" w:rsidRPr="006C5833" w:rsidRDefault="006C5833" w:rsidP="006C5833">
      <w:pPr>
        <w:shd w:val="clear" w:color="auto" w:fill="FFFFFF"/>
        <w:spacing w:after="0" w:line="276" w:lineRule="auto"/>
        <w:jc w:val="both"/>
        <w:textAlignment w:val="baseline"/>
        <w:rPr>
          <w:rFonts w:ascii="Times New Roman" w:eastAsia="Times New Roman" w:hAnsi="Times New Roman" w:cs="Times New Roman"/>
          <w:sz w:val="24"/>
          <w:szCs w:val="24"/>
          <w:lang w:eastAsia="hr-HR"/>
        </w:rPr>
      </w:pPr>
      <w:hyperlink r:id="rId6" w:history="1">
        <w:r w:rsidRPr="006C5833">
          <w:rPr>
            <w:rFonts w:ascii="Times New Roman" w:eastAsia="Times New Roman" w:hAnsi="Times New Roman" w:cs="Times New Roman"/>
            <w:sz w:val="24"/>
            <w:szCs w:val="24"/>
            <w:bdr w:val="none" w:sz="0" w:space="0" w:color="auto" w:frame="1"/>
            <w:lang w:eastAsia="hr-HR"/>
          </w:rPr>
          <w:t>Obrazac privole.docx</w:t>
        </w:r>
      </w:hyperlink>
    </w:p>
    <w:p w:rsidR="006C5833" w:rsidRPr="006C5833" w:rsidRDefault="006C5833" w:rsidP="006C5833">
      <w:pPr>
        <w:shd w:val="clear" w:color="auto" w:fill="FFFFFF"/>
        <w:spacing w:after="0" w:line="276" w:lineRule="auto"/>
        <w:jc w:val="both"/>
        <w:textAlignment w:val="baseline"/>
        <w:rPr>
          <w:rFonts w:ascii="Times New Roman" w:eastAsia="Times New Roman" w:hAnsi="Times New Roman" w:cs="Times New Roman"/>
          <w:sz w:val="24"/>
          <w:szCs w:val="24"/>
          <w:lang w:eastAsia="hr-HR"/>
        </w:rPr>
      </w:pPr>
      <w:hyperlink r:id="rId7" w:tgtFrame="_blank" w:history="1">
        <w:r w:rsidRPr="006C5833">
          <w:rPr>
            <w:rFonts w:ascii="Times New Roman" w:eastAsia="Times New Roman" w:hAnsi="Times New Roman" w:cs="Times New Roman"/>
            <w:sz w:val="24"/>
            <w:szCs w:val="24"/>
            <w:bdr w:val="none" w:sz="0" w:space="0" w:color="auto" w:frame="1"/>
            <w:lang w:eastAsia="hr-HR"/>
          </w:rPr>
          <w:t>Zahtjev za pristup, promjenu, dopunu, prigovor, ograničenje prikupljanja osobnih podatka.docx</w:t>
        </w:r>
      </w:hyperlink>
    </w:p>
    <w:p w:rsidR="006C5833" w:rsidRPr="006C5833" w:rsidRDefault="006C5833" w:rsidP="006C5833">
      <w:pPr>
        <w:shd w:val="clear" w:color="auto" w:fill="FFFFFF"/>
        <w:spacing w:after="0" w:line="276" w:lineRule="auto"/>
        <w:jc w:val="both"/>
        <w:textAlignment w:val="baseline"/>
        <w:rPr>
          <w:rFonts w:ascii="Times New Roman" w:eastAsia="Times New Roman" w:hAnsi="Times New Roman" w:cs="Times New Roman"/>
          <w:sz w:val="24"/>
          <w:szCs w:val="24"/>
          <w:lang w:eastAsia="hr-HR"/>
        </w:rPr>
      </w:pPr>
      <w:hyperlink r:id="rId8" w:tgtFrame="_blank" w:history="1">
        <w:r w:rsidRPr="006C5833">
          <w:rPr>
            <w:rFonts w:ascii="Times New Roman" w:eastAsia="Times New Roman" w:hAnsi="Times New Roman" w:cs="Times New Roman"/>
            <w:sz w:val="24"/>
            <w:szCs w:val="24"/>
            <w:bdr w:val="none" w:sz="0" w:space="0" w:color="auto" w:frame="1"/>
            <w:lang w:eastAsia="hr-HR"/>
          </w:rPr>
          <w:t>Zahtjev za povlačenje privole.docx</w:t>
        </w:r>
      </w:hyperlink>
    </w:p>
    <w:p w:rsidR="006C5833" w:rsidRPr="006C5833" w:rsidRDefault="006C5833" w:rsidP="006C5833">
      <w:pPr>
        <w:shd w:val="clear" w:color="auto" w:fill="FFFFFF"/>
        <w:spacing w:after="0" w:line="276" w:lineRule="auto"/>
        <w:jc w:val="both"/>
        <w:textAlignment w:val="baseline"/>
        <w:rPr>
          <w:rFonts w:ascii="Times New Roman" w:eastAsia="Times New Roman" w:hAnsi="Times New Roman" w:cs="Times New Roman"/>
          <w:sz w:val="24"/>
          <w:szCs w:val="24"/>
          <w:lang w:eastAsia="hr-HR"/>
        </w:rPr>
      </w:pPr>
      <w:hyperlink r:id="rId9" w:tgtFrame="_blank" w:history="1">
        <w:r w:rsidRPr="006C5833">
          <w:rPr>
            <w:rFonts w:ascii="Times New Roman" w:eastAsia="Times New Roman" w:hAnsi="Times New Roman" w:cs="Times New Roman"/>
            <w:sz w:val="24"/>
            <w:szCs w:val="24"/>
            <w:bdr w:val="none" w:sz="0" w:space="0" w:color="auto" w:frame="1"/>
            <w:lang w:eastAsia="hr-HR"/>
          </w:rPr>
          <w:t>Zahtjev za brisanje osobnih podataka.docx</w:t>
        </w:r>
      </w:hyperlink>
    </w:p>
    <w:p w:rsidR="006C5833" w:rsidRPr="006C5833" w:rsidRDefault="006C5833" w:rsidP="006C5833">
      <w:pPr>
        <w:shd w:val="clear" w:color="auto" w:fill="FFFFFF"/>
        <w:spacing w:after="446" w:line="276" w:lineRule="auto"/>
        <w:jc w:val="both"/>
        <w:textAlignment w:val="baseline"/>
        <w:rPr>
          <w:rFonts w:ascii="Times New Roman" w:eastAsia="Times New Roman" w:hAnsi="Times New Roman" w:cs="Times New Roman"/>
          <w:sz w:val="24"/>
          <w:szCs w:val="24"/>
          <w:lang w:eastAsia="hr-HR"/>
        </w:rPr>
      </w:pPr>
      <w:r w:rsidRPr="006C5833">
        <w:rPr>
          <w:rFonts w:ascii="Times New Roman" w:eastAsia="Times New Roman" w:hAnsi="Times New Roman" w:cs="Times New Roman"/>
          <w:sz w:val="24"/>
          <w:szCs w:val="24"/>
          <w:lang w:eastAsia="hr-HR"/>
        </w:rPr>
        <w:t> </w:t>
      </w:r>
    </w:p>
    <w:p w:rsidR="006C5833" w:rsidRPr="006C5833" w:rsidRDefault="006C5833" w:rsidP="006C5833">
      <w:pPr>
        <w:shd w:val="clear" w:color="auto" w:fill="FFFFFF"/>
        <w:spacing w:after="0" w:line="276" w:lineRule="auto"/>
        <w:jc w:val="both"/>
        <w:textAlignment w:val="baseline"/>
        <w:rPr>
          <w:rFonts w:ascii="Times New Roman" w:eastAsia="Times New Roman" w:hAnsi="Times New Roman" w:cs="Times New Roman"/>
          <w:sz w:val="24"/>
          <w:szCs w:val="24"/>
          <w:lang w:eastAsia="hr-HR"/>
        </w:rPr>
      </w:pPr>
      <w:r w:rsidRPr="006C5833">
        <w:rPr>
          <w:rFonts w:ascii="Times New Roman" w:eastAsia="Times New Roman" w:hAnsi="Times New Roman" w:cs="Times New Roman"/>
          <w:b/>
          <w:bCs/>
          <w:sz w:val="24"/>
          <w:szCs w:val="24"/>
          <w:bdr w:val="none" w:sz="0" w:space="0" w:color="auto" w:frame="1"/>
          <w:lang w:eastAsia="hr-HR"/>
        </w:rPr>
        <w:t>Službenici za zaštitu osobnih podataka</w:t>
      </w:r>
    </w:p>
    <w:p w:rsidR="006C5833" w:rsidRPr="006C5833" w:rsidRDefault="006C5833" w:rsidP="006C5833">
      <w:pPr>
        <w:shd w:val="clear" w:color="auto" w:fill="FFFFFF"/>
        <w:spacing w:after="0" w:line="276" w:lineRule="auto"/>
        <w:jc w:val="both"/>
        <w:textAlignment w:val="baseline"/>
        <w:rPr>
          <w:rFonts w:ascii="Times New Roman" w:eastAsia="Times New Roman" w:hAnsi="Times New Roman" w:cs="Times New Roman"/>
          <w:sz w:val="24"/>
          <w:szCs w:val="24"/>
          <w:lang w:eastAsia="hr-HR"/>
        </w:rPr>
      </w:pPr>
      <w:r w:rsidRPr="006C5833">
        <w:rPr>
          <w:rFonts w:ascii="Times New Roman" w:eastAsia="Times New Roman" w:hAnsi="Times New Roman" w:cs="Times New Roman"/>
          <w:sz w:val="24"/>
          <w:szCs w:val="24"/>
          <w:lang w:eastAsia="hr-HR"/>
        </w:rPr>
        <w:t>Uredba (EU) 2016/679 Europskog parlamenta i Vijeća od 27. travnja 2016. o zaštiti pojedinaca u vezi s obradom osobnih podataka i o slobodnom kretanju takvih podataka – </w:t>
      </w:r>
      <w:hyperlink r:id="rId10" w:history="1">
        <w:r w:rsidRPr="006C5833">
          <w:rPr>
            <w:rFonts w:ascii="Times New Roman" w:eastAsia="Times New Roman" w:hAnsi="Times New Roman" w:cs="Times New Roman"/>
            <w:sz w:val="24"/>
            <w:szCs w:val="24"/>
            <w:bdr w:val="none" w:sz="0" w:space="0" w:color="auto" w:frame="1"/>
            <w:lang w:eastAsia="hr-HR"/>
          </w:rPr>
          <w:t xml:space="preserve">Opća uredba o zaštiti podataka – GDPR (General Data Protection </w:t>
        </w:r>
        <w:proofErr w:type="spellStart"/>
        <w:r w:rsidRPr="006C5833">
          <w:rPr>
            <w:rFonts w:ascii="Times New Roman" w:eastAsia="Times New Roman" w:hAnsi="Times New Roman" w:cs="Times New Roman"/>
            <w:sz w:val="24"/>
            <w:szCs w:val="24"/>
            <w:bdr w:val="none" w:sz="0" w:space="0" w:color="auto" w:frame="1"/>
            <w:lang w:eastAsia="hr-HR"/>
          </w:rPr>
          <w:t>Regulation</w:t>
        </w:r>
        <w:proofErr w:type="spellEnd"/>
        <w:r w:rsidRPr="006C5833">
          <w:rPr>
            <w:rFonts w:ascii="Times New Roman" w:eastAsia="Times New Roman" w:hAnsi="Times New Roman" w:cs="Times New Roman"/>
            <w:sz w:val="24"/>
            <w:szCs w:val="24"/>
            <w:bdr w:val="none" w:sz="0" w:space="0" w:color="auto" w:frame="1"/>
            <w:lang w:eastAsia="hr-HR"/>
          </w:rPr>
          <w:t>)</w:t>
        </w:r>
      </w:hyperlink>
      <w:r w:rsidRPr="006C5833">
        <w:rPr>
          <w:rFonts w:ascii="Times New Roman" w:eastAsia="Times New Roman" w:hAnsi="Times New Roman" w:cs="Times New Roman"/>
          <w:sz w:val="24"/>
          <w:szCs w:val="24"/>
          <w:lang w:eastAsia="hr-HR"/>
        </w:rPr>
        <w:t> izravno se primjenjuje u Republici Hrvatskoj od 25. svibnja 2018. godine.</w:t>
      </w:r>
    </w:p>
    <w:p w:rsidR="006C5833" w:rsidRPr="006C5833" w:rsidRDefault="006C5833" w:rsidP="006C5833">
      <w:pPr>
        <w:shd w:val="clear" w:color="auto" w:fill="FFFFFF"/>
        <w:spacing w:after="446" w:line="276" w:lineRule="auto"/>
        <w:jc w:val="both"/>
        <w:textAlignment w:val="baseline"/>
        <w:rPr>
          <w:rFonts w:ascii="Times New Roman" w:eastAsia="Times New Roman" w:hAnsi="Times New Roman" w:cs="Times New Roman"/>
          <w:sz w:val="24"/>
          <w:szCs w:val="24"/>
          <w:lang w:eastAsia="hr-HR"/>
        </w:rPr>
      </w:pPr>
      <w:r w:rsidRPr="006C5833">
        <w:rPr>
          <w:rFonts w:ascii="Times New Roman" w:eastAsia="Times New Roman" w:hAnsi="Times New Roman" w:cs="Times New Roman"/>
          <w:sz w:val="24"/>
          <w:szCs w:val="24"/>
          <w:lang w:eastAsia="hr-HR"/>
        </w:rPr>
        <w:t>Uredba određuje koja su prava pojedinaca, a u skladu s tim i koje su obveze subjekata koji obrađuju osobne podatke poput voditelja obrade odnosno izvršitelja obrade. Neke od obveza subjekata su obrada osobnih podataka ako je građanin dao privolu ili radi izvršavanja zadaći temeljem drugih zakonskih propisa, obrada podataka prema načelima obrade navedenih u Uredbi, zatim informacije koje subjekt daje građaninu prije same obrade njegovih osobnih podataka te uspostava evidencija o vođenju obrade osobnih podataka.</w:t>
      </w:r>
    </w:p>
    <w:p w:rsidR="006C5833" w:rsidRPr="006C5833" w:rsidRDefault="006C5833" w:rsidP="006C5833">
      <w:pPr>
        <w:shd w:val="clear" w:color="auto" w:fill="FFFFFF"/>
        <w:spacing w:after="446" w:line="276" w:lineRule="auto"/>
        <w:jc w:val="both"/>
        <w:textAlignment w:val="baseline"/>
        <w:rPr>
          <w:rFonts w:ascii="Times New Roman" w:eastAsia="Times New Roman" w:hAnsi="Times New Roman" w:cs="Times New Roman"/>
          <w:sz w:val="24"/>
          <w:szCs w:val="24"/>
          <w:lang w:eastAsia="hr-HR"/>
        </w:rPr>
      </w:pPr>
      <w:r w:rsidRPr="006C5833">
        <w:rPr>
          <w:rFonts w:ascii="Times New Roman" w:eastAsia="Times New Roman" w:hAnsi="Times New Roman" w:cs="Times New Roman"/>
          <w:sz w:val="24"/>
          <w:szCs w:val="24"/>
          <w:lang w:eastAsia="hr-HR"/>
        </w:rPr>
        <w:lastRenderedPageBreak/>
        <w:t>Općom uredbom o zaštiti osobnih podataka definiraju se i obveze službenika za zaštitu osobnih podataka, koje imenuje voditelj obrade, koji o imenovanju službenika pisano obavještava Agenciju za zaštitu osobnih podataka.</w:t>
      </w:r>
    </w:p>
    <w:p w:rsidR="00410B0F" w:rsidRDefault="00410B0F" w:rsidP="006C5833">
      <w:pPr>
        <w:jc w:val="both"/>
      </w:pPr>
    </w:p>
    <w:sectPr w:rsidR="00410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33"/>
    <w:rsid w:val="00410B0F"/>
    <w:rsid w:val="005404A1"/>
    <w:rsid w:val="006C58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FE45C-510E-42ED-8CA4-469DBFA8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C58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42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goznica.hr/nova/wp-content/uploads/2021/01/Zahtjev-za-povla%C4%8Denje-privole.docx" TargetMode="External"/><Relationship Id="rId3" Type="http://schemas.openxmlformats.org/officeDocument/2006/relationships/webSettings" Target="webSettings.xml"/><Relationship Id="rId7" Type="http://schemas.openxmlformats.org/officeDocument/2006/relationships/hyperlink" Target="https://rogoznica.hr/nova/wp-content/uploads/2021/01/Zahtjev-za-pristup-promjenu-dopunu-prigovor-ograni%C4%8Denje-prikupljanja-osobnih-podatka.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goznica.hr/nova/wp-content/uploads/2021/01/Obrazac-privole.docx" TargetMode="External"/><Relationship Id="rId11" Type="http://schemas.openxmlformats.org/officeDocument/2006/relationships/fontTable" Target="fontTable.xml"/><Relationship Id="rId5" Type="http://schemas.openxmlformats.org/officeDocument/2006/relationships/hyperlink" Target="mailto:amatahlija" TargetMode="External"/><Relationship Id="rId10" Type="http://schemas.openxmlformats.org/officeDocument/2006/relationships/hyperlink" Target="http://azop.hr/info-servis/detaljnije/opca-uredba-o-zastiti-podataka-gdpr" TargetMode="External"/><Relationship Id="rId4" Type="http://schemas.openxmlformats.org/officeDocument/2006/relationships/hyperlink" Target="https://ec.europa.eu/info/law/law-topic/data-protection/reform/what-does-general-data-protection-regulation-gdpr-govern_en" TargetMode="External"/><Relationship Id="rId9" Type="http://schemas.openxmlformats.org/officeDocument/2006/relationships/hyperlink" Target="https://rogoznica.hr/nova/wp-content/uploads/2021/01/Zahtjev-za-brisanje-osobnih-podataka.doc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cp:revision>
  <dcterms:created xsi:type="dcterms:W3CDTF">2024-01-15T09:07:00Z</dcterms:created>
  <dcterms:modified xsi:type="dcterms:W3CDTF">2024-01-15T09:07:00Z</dcterms:modified>
</cp:coreProperties>
</file>