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C6F14" w14:textId="77777777" w:rsidR="00E02567" w:rsidRPr="00E02567" w:rsidRDefault="00E02567" w:rsidP="00E02567">
      <w:pPr>
        <w:spacing w:after="0" w:line="240" w:lineRule="auto"/>
        <w:jc w:val="both"/>
        <w:rPr>
          <w:rFonts w:eastAsiaTheme="minorEastAsia"/>
          <w:b/>
        </w:rPr>
      </w:pPr>
      <w:r w:rsidRPr="00A7136D">
        <w:rPr>
          <w:rFonts w:eastAsiaTheme="minorEastAsia"/>
          <w:b/>
          <w:lang w:val="pl-PL"/>
        </w:rPr>
        <w:t xml:space="preserve">               </w:t>
      </w:r>
      <w:r w:rsidRPr="00E02567">
        <w:rPr>
          <w:rFonts w:eastAsiaTheme="minorEastAsia"/>
          <w:b/>
          <w:lang w:val="en-GB"/>
        </w:rPr>
        <w:object w:dxaOrig="1329" w:dyaOrig="1726" w14:anchorId="31E300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9.5pt" o:ole="">
            <v:imagedata r:id="rId8" o:title="" gain="93623f" blacklevel="-3932f"/>
          </v:shape>
          <o:OLEObject Type="Embed" ProgID="CorelDraw.Graphic.9" ShapeID="_x0000_i1025" DrawAspect="Content" ObjectID="_1768390557" r:id="rId9"/>
        </w:object>
      </w:r>
    </w:p>
    <w:p w14:paraId="5E2E3CE3" w14:textId="77777777" w:rsidR="00E02567" w:rsidRPr="00E02567" w:rsidRDefault="00E02567" w:rsidP="00E02567">
      <w:pPr>
        <w:spacing w:after="0" w:line="240" w:lineRule="auto"/>
        <w:jc w:val="both"/>
        <w:rPr>
          <w:rFonts w:eastAsiaTheme="minorEastAsia"/>
          <w:b/>
        </w:rPr>
      </w:pPr>
    </w:p>
    <w:p w14:paraId="2EE2BC83" w14:textId="77777777" w:rsidR="00E02567" w:rsidRPr="00E02567" w:rsidRDefault="00E02567" w:rsidP="00E02567">
      <w:pPr>
        <w:spacing w:after="0" w:line="240" w:lineRule="auto"/>
        <w:jc w:val="both"/>
        <w:rPr>
          <w:rFonts w:eastAsiaTheme="minorEastAsia"/>
          <w:b/>
        </w:rPr>
      </w:pPr>
      <w:r w:rsidRPr="00E02567">
        <w:rPr>
          <w:rFonts w:eastAsiaTheme="minorEastAsia"/>
          <w:b/>
        </w:rPr>
        <w:t>REPUBLIKA HRVATSKA</w:t>
      </w:r>
    </w:p>
    <w:p w14:paraId="4B66C495" w14:textId="633DF713" w:rsidR="00E02567" w:rsidRPr="00E02567" w:rsidRDefault="006B626F" w:rsidP="00E02567">
      <w:pPr>
        <w:spacing w:after="0" w:line="240" w:lineRule="auto"/>
        <w:jc w:val="both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PRIMORSKO-GORANSKA</w:t>
      </w:r>
      <w:r w:rsidR="00E02567" w:rsidRPr="00E02567">
        <w:rPr>
          <w:rFonts w:eastAsiaTheme="minorEastAsia"/>
          <w:b/>
          <w:bCs/>
        </w:rPr>
        <w:t xml:space="preserve"> ŽUPANIJA</w:t>
      </w:r>
    </w:p>
    <w:p w14:paraId="7D61A064" w14:textId="4B3EE8D8" w:rsidR="00E02567" w:rsidRPr="00937055" w:rsidRDefault="00E02567" w:rsidP="00E02567">
      <w:pPr>
        <w:spacing w:after="0" w:line="240" w:lineRule="auto"/>
        <w:jc w:val="both"/>
        <w:rPr>
          <w:rFonts w:eastAsiaTheme="minorEastAsia"/>
          <w:b/>
          <w:bCs/>
        </w:rPr>
      </w:pPr>
      <w:r w:rsidRPr="00E02567">
        <w:rPr>
          <w:rFonts w:eastAsiaTheme="minorEastAsia"/>
          <w:b/>
          <w:bCs/>
        </w:rPr>
        <w:t xml:space="preserve">OPĆINA </w:t>
      </w:r>
      <w:r w:rsidR="006B626F">
        <w:rPr>
          <w:rFonts w:eastAsiaTheme="minorEastAsia"/>
          <w:b/>
          <w:bCs/>
        </w:rPr>
        <w:t>LOPAR</w:t>
      </w:r>
    </w:p>
    <w:p w14:paraId="2553290C" w14:textId="2DC54EC0" w:rsidR="00E02567" w:rsidRPr="00E02567" w:rsidRDefault="00E02567" w:rsidP="00E02567">
      <w:pPr>
        <w:spacing w:after="0" w:line="240" w:lineRule="auto"/>
        <w:jc w:val="both"/>
        <w:rPr>
          <w:rFonts w:eastAsiaTheme="minorEastAsia"/>
          <w:b/>
          <w:bCs/>
        </w:rPr>
      </w:pPr>
      <w:r w:rsidRPr="00E02567">
        <w:rPr>
          <w:rFonts w:eastAsiaTheme="minorEastAsia"/>
          <w:b/>
          <w:bCs/>
        </w:rPr>
        <w:t xml:space="preserve">Povjerenstvo za provedbu </w:t>
      </w:r>
      <w:r w:rsidR="008B6002">
        <w:rPr>
          <w:rFonts w:eastAsiaTheme="minorEastAsia"/>
          <w:b/>
          <w:bCs/>
        </w:rPr>
        <w:t>natječaja</w:t>
      </w:r>
    </w:p>
    <w:p w14:paraId="577A23DE" w14:textId="77777777" w:rsidR="00C37F9B" w:rsidRDefault="00C37F9B" w:rsidP="00C37F9B">
      <w:pPr>
        <w:pStyle w:val="Naslov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E92D867" w14:textId="26E5C317" w:rsidR="00BC16DE" w:rsidRPr="00BC16DE" w:rsidRDefault="00BC16DE" w:rsidP="00C37F9B">
      <w:pPr>
        <w:pStyle w:val="Naslov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C16DE">
        <w:rPr>
          <w:rFonts w:ascii="Times New Roman" w:hAnsi="Times New Roman" w:cs="Times New Roman"/>
          <w:color w:val="auto"/>
          <w:sz w:val="24"/>
          <w:szCs w:val="24"/>
        </w:rPr>
        <w:t>KLASA: 112-01/24-01/1</w:t>
      </w:r>
    </w:p>
    <w:p w14:paraId="43505AEA" w14:textId="340756CD" w:rsidR="00C37F9B" w:rsidRDefault="00BC16DE" w:rsidP="00C37F9B">
      <w:pPr>
        <w:spacing w:after="0" w:line="240" w:lineRule="auto"/>
        <w:rPr>
          <w:i/>
          <w:iCs/>
        </w:rPr>
      </w:pPr>
      <w:r>
        <w:rPr>
          <w:i/>
          <w:iCs/>
        </w:rPr>
        <w:t>URBROJ: 2170-24-02-24-</w:t>
      </w:r>
      <w:r w:rsidR="002F2E7A">
        <w:rPr>
          <w:i/>
          <w:iCs/>
        </w:rPr>
        <w:t>3</w:t>
      </w:r>
    </w:p>
    <w:p w14:paraId="5BD6F40D" w14:textId="2A5CC077" w:rsidR="00BC16DE" w:rsidRPr="00C37F9B" w:rsidRDefault="00BC16DE" w:rsidP="00C37F9B">
      <w:pPr>
        <w:spacing w:line="240" w:lineRule="auto"/>
        <w:rPr>
          <w:i/>
          <w:iCs/>
        </w:rPr>
      </w:pPr>
      <w:r>
        <w:t>Lopar, 26. siječnja 2024. godine</w:t>
      </w:r>
    </w:p>
    <w:p w14:paraId="782E87C2" w14:textId="77777777" w:rsidR="00CE6919" w:rsidRPr="00E02567" w:rsidRDefault="00CE6919" w:rsidP="00CE6919">
      <w:pPr>
        <w:spacing w:after="0" w:line="240" w:lineRule="auto"/>
        <w:jc w:val="both"/>
        <w:rPr>
          <w:rFonts w:ascii="Calibri" w:eastAsiaTheme="minorEastAsia" w:hAnsi="Calibri"/>
          <w:sz w:val="22"/>
          <w:szCs w:val="22"/>
        </w:rPr>
      </w:pPr>
    </w:p>
    <w:p w14:paraId="248E2DB8" w14:textId="49B42283" w:rsidR="00E02567" w:rsidRPr="008B6002" w:rsidRDefault="00E02567" w:rsidP="008B6002">
      <w:pPr>
        <w:spacing w:after="0" w:line="240" w:lineRule="auto"/>
        <w:ind w:firstLine="708"/>
        <w:jc w:val="both"/>
        <w:rPr>
          <w:rFonts w:eastAsiaTheme="minorEastAsia"/>
        </w:rPr>
      </w:pPr>
      <w:r w:rsidRPr="00E02567">
        <w:rPr>
          <w:rFonts w:eastAsiaTheme="minorEastAsia"/>
        </w:rPr>
        <w:t xml:space="preserve">Povjerenstvo za provedbu </w:t>
      </w:r>
      <w:r w:rsidR="008B6002">
        <w:rPr>
          <w:rFonts w:eastAsiaTheme="minorEastAsia"/>
        </w:rPr>
        <w:t xml:space="preserve">natječaja </w:t>
      </w:r>
      <w:r w:rsidRPr="00E02567">
        <w:rPr>
          <w:rFonts w:eastAsiaTheme="minorEastAsia"/>
        </w:rPr>
        <w:t xml:space="preserve"> (u daljnjem tekstu: Povjerenstvo) za </w:t>
      </w:r>
      <w:bookmarkStart w:id="0" w:name="_Hlk125619588"/>
      <w:r w:rsidR="0000533F">
        <w:rPr>
          <w:rFonts w:eastAsiaTheme="minorEastAsia"/>
          <w:b/>
        </w:rPr>
        <w:t>imenovanje pročelnika</w:t>
      </w:r>
      <w:r w:rsidR="008B6002" w:rsidRPr="002939EE">
        <w:rPr>
          <w:rFonts w:eastAsiaTheme="minorEastAsia"/>
          <w:b/>
        </w:rPr>
        <w:t xml:space="preserve"> </w:t>
      </w:r>
      <w:r w:rsidR="008B6002" w:rsidRPr="002939EE">
        <w:rPr>
          <w:rFonts w:eastAsiaTheme="minorEastAsia"/>
          <w:bCs/>
        </w:rPr>
        <w:t>u</w:t>
      </w:r>
      <w:r w:rsidR="008B6002" w:rsidRPr="002939EE">
        <w:rPr>
          <w:rFonts w:eastAsiaTheme="minorEastAsia"/>
          <w:color w:val="000000"/>
        </w:rPr>
        <w:t xml:space="preserve"> </w:t>
      </w:r>
      <w:r w:rsidR="006B626F">
        <w:rPr>
          <w:rFonts w:eastAsiaTheme="minorEastAsia"/>
          <w:color w:val="000000"/>
        </w:rPr>
        <w:t>U</w:t>
      </w:r>
      <w:r w:rsidRPr="00E02567">
        <w:rPr>
          <w:rFonts w:eastAsiaTheme="minorEastAsia"/>
          <w:color w:val="000000"/>
        </w:rPr>
        <w:t>pravno</w:t>
      </w:r>
      <w:r w:rsidR="008B6002">
        <w:rPr>
          <w:rFonts w:eastAsiaTheme="minorEastAsia"/>
          <w:color w:val="000000"/>
        </w:rPr>
        <w:t>m</w:t>
      </w:r>
      <w:r w:rsidRPr="00E02567">
        <w:rPr>
          <w:rFonts w:eastAsiaTheme="minorEastAsia"/>
          <w:color w:val="000000"/>
        </w:rPr>
        <w:t xml:space="preserve"> odjel</w:t>
      </w:r>
      <w:r w:rsidR="008B6002">
        <w:rPr>
          <w:rFonts w:eastAsiaTheme="minorEastAsia"/>
          <w:color w:val="000000"/>
        </w:rPr>
        <w:t>u</w:t>
      </w:r>
      <w:r w:rsidR="006B626F">
        <w:rPr>
          <w:rFonts w:eastAsiaTheme="minorEastAsia"/>
          <w:color w:val="000000"/>
        </w:rPr>
        <w:t xml:space="preserve"> </w:t>
      </w:r>
      <w:bookmarkStart w:id="1" w:name="_Hlk126232168"/>
      <w:r w:rsidR="006B626F">
        <w:rPr>
          <w:rFonts w:eastAsiaTheme="minorEastAsia"/>
          <w:color w:val="000000"/>
        </w:rPr>
        <w:t xml:space="preserve">za </w:t>
      </w:r>
      <w:r w:rsidR="0057199F">
        <w:rPr>
          <w:rFonts w:eastAsiaTheme="minorEastAsia"/>
          <w:color w:val="000000"/>
        </w:rPr>
        <w:t>financije i komunalni sustav</w:t>
      </w:r>
      <w:r w:rsidRPr="00E02567">
        <w:rPr>
          <w:rFonts w:eastAsiaTheme="minorEastAsia"/>
          <w:color w:val="000000"/>
        </w:rPr>
        <w:t xml:space="preserve"> </w:t>
      </w:r>
      <w:bookmarkEnd w:id="0"/>
      <w:r w:rsidRPr="00E02567">
        <w:rPr>
          <w:rFonts w:eastAsiaTheme="minorEastAsia"/>
          <w:color w:val="000000"/>
        </w:rPr>
        <w:t xml:space="preserve">Općine </w:t>
      </w:r>
      <w:r w:rsidR="006B626F">
        <w:rPr>
          <w:rFonts w:eastAsiaTheme="minorEastAsia"/>
          <w:color w:val="000000"/>
        </w:rPr>
        <w:t>Lopar</w:t>
      </w:r>
      <w:bookmarkEnd w:id="1"/>
      <w:r w:rsidRPr="00E02567">
        <w:rPr>
          <w:rFonts w:eastAsiaTheme="minorEastAsia"/>
        </w:rPr>
        <w:t>, na temelju članka 19. i 20. Zakona o službenicima i namještenicima u lokalnoj i područnoj (regionalnoj) samoupravi ("Narodne novine", broj 86/</w:t>
      </w:r>
      <w:r>
        <w:rPr>
          <w:rFonts w:eastAsiaTheme="minorEastAsia"/>
        </w:rPr>
        <w:t>20</w:t>
      </w:r>
      <w:r w:rsidRPr="00E02567">
        <w:rPr>
          <w:rFonts w:eastAsiaTheme="minorEastAsia"/>
        </w:rPr>
        <w:t>08</w:t>
      </w:r>
      <w:r>
        <w:rPr>
          <w:rFonts w:eastAsiaTheme="minorEastAsia"/>
        </w:rPr>
        <w:t>.</w:t>
      </w:r>
      <w:r w:rsidRPr="00E02567">
        <w:rPr>
          <w:rFonts w:eastAsiaTheme="minorEastAsia"/>
        </w:rPr>
        <w:t>, 61/</w:t>
      </w:r>
      <w:r>
        <w:rPr>
          <w:rFonts w:eastAsiaTheme="minorEastAsia"/>
        </w:rPr>
        <w:t>20</w:t>
      </w:r>
      <w:r w:rsidRPr="00E02567">
        <w:rPr>
          <w:rFonts w:eastAsiaTheme="minorEastAsia"/>
        </w:rPr>
        <w:t>11</w:t>
      </w:r>
      <w:r>
        <w:rPr>
          <w:rFonts w:eastAsiaTheme="minorEastAsia"/>
        </w:rPr>
        <w:t>.</w:t>
      </w:r>
      <w:r w:rsidRPr="00E02567">
        <w:rPr>
          <w:rFonts w:eastAsiaTheme="minorEastAsia"/>
        </w:rPr>
        <w:t>, 04/</w:t>
      </w:r>
      <w:r>
        <w:rPr>
          <w:rFonts w:eastAsiaTheme="minorEastAsia"/>
        </w:rPr>
        <w:t>20</w:t>
      </w:r>
      <w:r w:rsidRPr="00E02567">
        <w:rPr>
          <w:rFonts w:eastAsiaTheme="minorEastAsia"/>
        </w:rPr>
        <w:t>18</w:t>
      </w:r>
      <w:r>
        <w:rPr>
          <w:rFonts w:eastAsiaTheme="minorEastAsia"/>
        </w:rPr>
        <w:t>. i</w:t>
      </w:r>
      <w:r w:rsidRPr="00E02567">
        <w:rPr>
          <w:rFonts w:eastAsiaTheme="minorEastAsia"/>
        </w:rPr>
        <w:t xml:space="preserve"> 112/</w:t>
      </w:r>
      <w:r>
        <w:rPr>
          <w:rFonts w:eastAsiaTheme="minorEastAsia"/>
        </w:rPr>
        <w:t>20</w:t>
      </w:r>
      <w:r w:rsidRPr="00E02567">
        <w:rPr>
          <w:rFonts w:eastAsiaTheme="minorEastAsia"/>
        </w:rPr>
        <w:t>19</w:t>
      </w:r>
      <w:r>
        <w:rPr>
          <w:rFonts w:eastAsiaTheme="minorEastAsia"/>
        </w:rPr>
        <w:t>.</w:t>
      </w:r>
      <w:r w:rsidRPr="00E02567">
        <w:rPr>
          <w:rFonts w:eastAsiaTheme="minorEastAsia"/>
        </w:rPr>
        <w:t>- u nastavku teksta ZSN), objavljuje</w:t>
      </w:r>
    </w:p>
    <w:p w14:paraId="3B4857BD" w14:textId="77777777" w:rsidR="008B6002" w:rsidRDefault="008B6002" w:rsidP="008B600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Theme="minorEastAsia"/>
          <w:b/>
          <w:bCs/>
          <w:lang w:eastAsia="hr-HR"/>
        </w:rPr>
      </w:pPr>
    </w:p>
    <w:p w14:paraId="593C551D" w14:textId="5A10382F" w:rsidR="008B6002" w:rsidRPr="008B6002" w:rsidRDefault="008B6002" w:rsidP="008B600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Theme="minorEastAsia"/>
          <w:b/>
          <w:bCs/>
          <w:lang w:eastAsia="hr-HR"/>
        </w:rPr>
      </w:pPr>
      <w:r w:rsidRPr="008B6002">
        <w:rPr>
          <w:rFonts w:eastAsiaTheme="minorEastAsia"/>
          <w:b/>
          <w:bCs/>
          <w:lang w:eastAsia="hr-HR"/>
        </w:rPr>
        <w:t>OBAVIJEST I UPUTE KANDIDATIMA</w:t>
      </w:r>
    </w:p>
    <w:p w14:paraId="0FB79A96" w14:textId="4CDC686A" w:rsidR="008B6002" w:rsidRPr="008B6002" w:rsidRDefault="008B6002" w:rsidP="008B600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 w:rsidRPr="008B6002">
        <w:rPr>
          <w:rFonts w:eastAsiaTheme="minorEastAsia"/>
          <w:lang w:eastAsia="hr-HR"/>
        </w:rPr>
        <w:t xml:space="preserve">koji podnose prijavu na javni natječaj </w:t>
      </w:r>
      <w:r w:rsidR="00346633" w:rsidRPr="00346633">
        <w:rPr>
          <w:rFonts w:eastAsiaTheme="minorEastAsia"/>
          <w:lang w:eastAsia="hr-HR"/>
        </w:rPr>
        <w:t>za</w:t>
      </w:r>
      <w:r w:rsidR="009E0146">
        <w:rPr>
          <w:rFonts w:eastAsiaTheme="minorEastAsia"/>
          <w:lang w:eastAsia="hr-HR"/>
        </w:rPr>
        <w:t xml:space="preserve"> </w:t>
      </w:r>
      <w:r w:rsidR="0000533F">
        <w:rPr>
          <w:rFonts w:eastAsiaTheme="minorEastAsia"/>
          <w:lang w:eastAsia="hr-HR"/>
        </w:rPr>
        <w:t>imenovanje pročelnika</w:t>
      </w:r>
      <w:r w:rsidR="009E0146">
        <w:rPr>
          <w:rFonts w:eastAsiaTheme="minorEastAsia"/>
          <w:lang w:eastAsia="hr-HR"/>
        </w:rPr>
        <w:t xml:space="preserve">  u</w:t>
      </w:r>
      <w:r w:rsidR="009E0146" w:rsidRPr="009E0146">
        <w:rPr>
          <w:rFonts w:eastAsiaTheme="minorEastAsia"/>
          <w:lang w:eastAsia="hr-HR"/>
        </w:rPr>
        <w:t xml:space="preserve"> Upravn</w:t>
      </w:r>
      <w:r w:rsidR="0000533F">
        <w:rPr>
          <w:rFonts w:eastAsiaTheme="minorEastAsia"/>
          <w:lang w:eastAsia="hr-HR"/>
        </w:rPr>
        <w:t xml:space="preserve">om </w:t>
      </w:r>
      <w:r w:rsidR="009E0146" w:rsidRPr="009E0146">
        <w:rPr>
          <w:rFonts w:eastAsiaTheme="minorEastAsia"/>
          <w:lang w:eastAsia="hr-HR"/>
        </w:rPr>
        <w:t>odjel</w:t>
      </w:r>
      <w:r w:rsidR="0000533F">
        <w:rPr>
          <w:rFonts w:eastAsiaTheme="minorEastAsia"/>
          <w:lang w:eastAsia="hr-HR"/>
        </w:rPr>
        <w:t>u</w:t>
      </w:r>
      <w:r w:rsidR="009E0146" w:rsidRPr="009E0146">
        <w:rPr>
          <w:rFonts w:eastAsiaTheme="minorEastAsia"/>
          <w:lang w:eastAsia="hr-HR"/>
        </w:rPr>
        <w:t xml:space="preserve"> za </w:t>
      </w:r>
      <w:r w:rsidR="0057199F">
        <w:rPr>
          <w:rFonts w:eastAsiaTheme="minorEastAsia"/>
          <w:lang w:eastAsia="hr-HR"/>
        </w:rPr>
        <w:t>financije i komunalni sustav</w:t>
      </w:r>
      <w:r w:rsidR="009E0146" w:rsidRPr="009E0146">
        <w:rPr>
          <w:rFonts w:eastAsiaTheme="minorEastAsia"/>
          <w:lang w:eastAsia="hr-HR"/>
        </w:rPr>
        <w:t xml:space="preserve"> </w:t>
      </w:r>
      <w:r w:rsidR="00346633" w:rsidRPr="00346633">
        <w:rPr>
          <w:rFonts w:eastAsiaTheme="minorEastAsia"/>
          <w:lang w:eastAsia="hr-HR"/>
        </w:rPr>
        <w:t xml:space="preserve">- </w:t>
      </w:r>
      <w:r w:rsidR="00346633" w:rsidRPr="00346633">
        <w:rPr>
          <w:rFonts w:eastAsiaTheme="minorEastAsia"/>
          <w:b/>
          <w:bCs/>
          <w:lang w:eastAsia="hr-HR"/>
        </w:rPr>
        <w:t> </w:t>
      </w:r>
      <w:r w:rsidR="00346633" w:rsidRPr="00346633">
        <w:rPr>
          <w:rFonts w:eastAsiaTheme="minorEastAsia"/>
          <w:lang w:eastAsia="hr-HR"/>
        </w:rPr>
        <w:t xml:space="preserve">1 izvršitelj/izvršiteljica, na </w:t>
      </w:r>
      <w:r w:rsidR="0000533F">
        <w:rPr>
          <w:rFonts w:eastAsiaTheme="minorEastAsia"/>
          <w:lang w:eastAsia="hr-HR"/>
        </w:rPr>
        <w:t>neo</w:t>
      </w:r>
      <w:r w:rsidR="00346633" w:rsidRPr="00346633">
        <w:rPr>
          <w:rFonts w:eastAsiaTheme="minorEastAsia"/>
          <w:lang w:eastAsia="hr-HR"/>
        </w:rPr>
        <w:t>dređeno vrijeme</w:t>
      </w:r>
      <w:r w:rsidR="0000533F">
        <w:rPr>
          <w:rFonts w:eastAsiaTheme="minorEastAsia"/>
          <w:lang w:eastAsia="hr-HR"/>
        </w:rPr>
        <w:t>, uz probni rad od 3</w:t>
      </w:r>
      <w:r w:rsidR="006804D3">
        <w:rPr>
          <w:rFonts w:eastAsiaTheme="minorEastAsia"/>
          <w:lang w:eastAsia="hr-HR"/>
        </w:rPr>
        <w:t xml:space="preserve"> </w:t>
      </w:r>
      <w:r w:rsidR="0000533F">
        <w:rPr>
          <w:rFonts w:eastAsiaTheme="minorEastAsia"/>
          <w:lang w:eastAsia="hr-HR"/>
        </w:rPr>
        <w:t>mjeseca.</w:t>
      </w:r>
    </w:p>
    <w:p w14:paraId="2BD0D993" w14:textId="7540DE23" w:rsidR="00346633" w:rsidRPr="00346633" w:rsidRDefault="008B6002" w:rsidP="003466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 w:rsidRPr="008B6002">
        <w:rPr>
          <w:rFonts w:eastAsiaTheme="minorEastAsia"/>
          <w:lang w:eastAsia="hr-HR"/>
        </w:rPr>
        <w:t>U „Narodnim novinama“ broj :</w:t>
      </w:r>
      <w:r w:rsidR="00346633">
        <w:rPr>
          <w:rFonts w:eastAsiaTheme="minorEastAsia"/>
          <w:lang w:eastAsia="hr-HR"/>
        </w:rPr>
        <w:t xml:space="preserve"> </w:t>
      </w:r>
      <w:r w:rsidR="002F2E7A">
        <w:rPr>
          <w:rFonts w:eastAsiaTheme="minorEastAsia"/>
          <w:lang w:eastAsia="hr-HR"/>
        </w:rPr>
        <w:t>10</w:t>
      </w:r>
      <w:r w:rsidR="002F1D93" w:rsidRPr="00A7136D">
        <w:rPr>
          <w:rFonts w:eastAsiaTheme="minorEastAsia"/>
          <w:lang w:eastAsia="hr-HR"/>
        </w:rPr>
        <w:t>/202</w:t>
      </w:r>
      <w:r w:rsidR="0000533F">
        <w:rPr>
          <w:rFonts w:eastAsiaTheme="minorEastAsia"/>
          <w:lang w:eastAsia="hr-HR"/>
        </w:rPr>
        <w:t>4</w:t>
      </w:r>
      <w:r w:rsidR="00346633" w:rsidRPr="00A7136D">
        <w:rPr>
          <w:rFonts w:eastAsiaTheme="minorEastAsia"/>
          <w:lang w:eastAsia="hr-HR"/>
        </w:rPr>
        <w:t xml:space="preserve"> </w:t>
      </w:r>
      <w:r w:rsidRPr="00A7136D">
        <w:rPr>
          <w:rFonts w:eastAsiaTheme="minorEastAsia"/>
          <w:lang w:eastAsia="hr-HR"/>
        </w:rPr>
        <w:t xml:space="preserve"> od </w:t>
      </w:r>
      <w:r w:rsidR="00BC16DE">
        <w:rPr>
          <w:rFonts w:eastAsiaTheme="minorEastAsia"/>
          <w:lang w:eastAsia="hr-HR"/>
        </w:rPr>
        <w:t>26</w:t>
      </w:r>
      <w:r w:rsidRPr="00A7136D">
        <w:rPr>
          <w:rFonts w:eastAsiaTheme="minorEastAsia"/>
          <w:lang w:eastAsia="hr-HR"/>
        </w:rPr>
        <w:t xml:space="preserve">. </w:t>
      </w:r>
      <w:r w:rsidR="0000533F">
        <w:rPr>
          <w:rFonts w:eastAsiaTheme="minorEastAsia"/>
          <w:lang w:eastAsia="hr-HR"/>
        </w:rPr>
        <w:t>siječnja</w:t>
      </w:r>
      <w:r w:rsidRPr="00A7136D">
        <w:rPr>
          <w:rFonts w:eastAsiaTheme="minorEastAsia"/>
          <w:lang w:eastAsia="hr-HR"/>
        </w:rPr>
        <w:t xml:space="preserve"> 20</w:t>
      </w:r>
      <w:r w:rsidR="008C1469">
        <w:rPr>
          <w:rFonts w:eastAsiaTheme="minorEastAsia"/>
          <w:lang w:eastAsia="hr-HR"/>
        </w:rPr>
        <w:t>2</w:t>
      </w:r>
      <w:r w:rsidR="0000533F">
        <w:rPr>
          <w:rFonts w:eastAsiaTheme="minorEastAsia"/>
          <w:lang w:eastAsia="hr-HR"/>
        </w:rPr>
        <w:t>4</w:t>
      </w:r>
      <w:r w:rsidRPr="00A7136D">
        <w:rPr>
          <w:rFonts w:eastAsiaTheme="minorEastAsia"/>
          <w:lang w:eastAsia="hr-HR"/>
        </w:rPr>
        <w:t>.</w:t>
      </w:r>
      <w:r w:rsidRPr="008B6002">
        <w:rPr>
          <w:rFonts w:eastAsiaTheme="minorEastAsia"/>
          <w:lang w:eastAsia="hr-HR"/>
        </w:rPr>
        <w:t xml:space="preserve"> godine objavljen je javni natječaj </w:t>
      </w:r>
      <w:r w:rsidR="00346633" w:rsidRPr="00346633">
        <w:rPr>
          <w:rFonts w:eastAsiaTheme="minorEastAsia"/>
          <w:lang w:eastAsia="hr-HR"/>
        </w:rPr>
        <w:t xml:space="preserve">za </w:t>
      </w:r>
      <w:r w:rsidR="0000533F">
        <w:rPr>
          <w:rFonts w:eastAsiaTheme="minorEastAsia"/>
          <w:lang w:eastAsia="hr-HR"/>
        </w:rPr>
        <w:t>imenovanje pročelnika</w:t>
      </w:r>
      <w:r w:rsidR="006804D3">
        <w:rPr>
          <w:rFonts w:eastAsiaTheme="minorEastAsia"/>
          <w:lang w:eastAsia="hr-HR"/>
        </w:rPr>
        <w:t>/</w:t>
      </w:r>
      <w:proofErr w:type="spellStart"/>
      <w:r w:rsidR="006804D3">
        <w:rPr>
          <w:rFonts w:eastAsiaTheme="minorEastAsia"/>
          <w:lang w:eastAsia="hr-HR"/>
        </w:rPr>
        <w:t>ice</w:t>
      </w:r>
      <w:proofErr w:type="spellEnd"/>
      <w:r w:rsidR="0000533F">
        <w:rPr>
          <w:rFonts w:eastAsiaTheme="minorEastAsia"/>
          <w:lang w:eastAsia="hr-HR"/>
        </w:rPr>
        <w:t xml:space="preserve"> u Upravnom odjelu za financije i komunalni sustav</w:t>
      </w:r>
      <w:r w:rsidR="00346633" w:rsidRPr="00346633">
        <w:rPr>
          <w:rFonts w:eastAsiaTheme="minorEastAsia"/>
          <w:lang w:eastAsia="hr-HR"/>
        </w:rPr>
        <w:t xml:space="preserve">- </w:t>
      </w:r>
      <w:r w:rsidR="00346633" w:rsidRPr="00346633">
        <w:rPr>
          <w:rFonts w:eastAsiaTheme="minorEastAsia"/>
          <w:b/>
          <w:bCs/>
          <w:lang w:eastAsia="hr-HR"/>
        </w:rPr>
        <w:t> </w:t>
      </w:r>
      <w:r w:rsidR="00346633" w:rsidRPr="00346633">
        <w:rPr>
          <w:rFonts w:eastAsiaTheme="minorEastAsia"/>
          <w:lang w:eastAsia="hr-HR"/>
        </w:rPr>
        <w:t xml:space="preserve">1 izvršitelj/izvršiteljica, na </w:t>
      </w:r>
      <w:r w:rsidR="0000533F">
        <w:rPr>
          <w:rFonts w:eastAsiaTheme="minorEastAsia"/>
          <w:lang w:eastAsia="hr-HR"/>
        </w:rPr>
        <w:t>ne</w:t>
      </w:r>
      <w:r w:rsidR="00346633" w:rsidRPr="00346633">
        <w:rPr>
          <w:rFonts w:eastAsiaTheme="minorEastAsia"/>
          <w:lang w:eastAsia="hr-HR"/>
        </w:rPr>
        <w:t>određeno vrijeme, u</w:t>
      </w:r>
      <w:r w:rsidR="0000533F">
        <w:rPr>
          <w:rFonts w:eastAsiaTheme="minorEastAsia"/>
          <w:lang w:eastAsia="hr-HR"/>
        </w:rPr>
        <w:t>z probni rad od 3 mjeseca.</w:t>
      </w:r>
    </w:p>
    <w:p w14:paraId="296F46DD" w14:textId="38709FE6" w:rsidR="008D5290" w:rsidRDefault="00A4688A" w:rsidP="008B600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>
        <w:rPr>
          <w:rFonts w:eastAsiaTheme="minorEastAsia"/>
          <w:lang w:eastAsia="hr-HR"/>
        </w:rPr>
        <w:t>I</w:t>
      </w:r>
      <w:r w:rsidR="009E0146" w:rsidRPr="009E0146">
        <w:rPr>
          <w:rFonts w:eastAsiaTheme="minorEastAsia"/>
          <w:lang w:eastAsia="hr-HR"/>
        </w:rPr>
        <w:t>zrazi</w:t>
      </w:r>
      <w:r w:rsidR="009E0146">
        <w:rPr>
          <w:rFonts w:eastAsiaTheme="minorEastAsia"/>
          <w:lang w:eastAsia="hr-HR"/>
        </w:rPr>
        <w:t xml:space="preserve"> </w:t>
      </w:r>
      <w:r w:rsidR="009E0146" w:rsidRPr="009E0146">
        <w:rPr>
          <w:rFonts w:eastAsiaTheme="minorEastAsia"/>
          <w:lang w:eastAsia="hr-HR"/>
        </w:rPr>
        <w:t>koji se koriste u ovoj obavijesti i</w:t>
      </w:r>
      <w:r w:rsidR="009E0146">
        <w:rPr>
          <w:rFonts w:eastAsiaTheme="minorEastAsia"/>
          <w:lang w:eastAsia="hr-HR"/>
        </w:rPr>
        <w:t xml:space="preserve"> </w:t>
      </w:r>
      <w:r w:rsidR="009E0146" w:rsidRPr="009E0146">
        <w:rPr>
          <w:rFonts w:eastAsiaTheme="minorEastAsia"/>
          <w:lang w:eastAsia="hr-HR"/>
        </w:rPr>
        <w:t>uputama za osobe u mu</w:t>
      </w:r>
      <w:r w:rsidR="009E0146">
        <w:rPr>
          <w:rFonts w:eastAsiaTheme="minorEastAsia"/>
          <w:lang w:eastAsia="hr-HR"/>
        </w:rPr>
        <w:t>š</w:t>
      </w:r>
      <w:r w:rsidR="009E0146" w:rsidRPr="009E0146">
        <w:rPr>
          <w:rFonts w:eastAsiaTheme="minorEastAsia"/>
          <w:lang w:eastAsia="hr-HR"/>
        </w:rPr>
        <w:t>kom rodu uporabljeni su neutralno i odnose se na mu</w:t>
      </w:r>
      <w:r w:rsidR="009E0146">
        <w:rPr>
          <w:rFonts w:eastAsiaTheme="minorEastAsia"/>
          <w:lang w:eastAsia="hr-HR"/>
        </w:rPr>
        <w:t>š</w:t>
      </w:r>
      <w:r w:rsidR="009E0146" w:rsidRPr="009E0146">
        <w:rPr>
          <w:rFonts w:eastAsiaTheme="minorEastAsia"/>
          <w:lang w:eastAsia="hr-HR"/>
        </w:rPr>
        <w:t xml:space="preserve">ke i </w:t>
      </w:r>
      <w:r w:rsidR="009E0146">
        <w:rPr>
          <w:rFonts w:eastAsiaTheme="minorEastAsia"/>
          <w:lang w:eastAsia="hr-HR"/>
        </w:rPr>
        <w:t>ž</w:t>
      </w:r>
      <w:r w:rsidR="009E0146" w:rsidRPr="009E0146">
        <w:rPr>
          <w:rFonts w:eastAsiaTheme="minorEastAsia"/>
          <w:lang w:eastAsia="hr-HR"/>
        </w:rPr>
        <w:t>enske osobe.</w:t>
      </w:r>
    </w:p>
    <w:p w14:paraId="761E82B4" w14:textId="22AB8738" w:rsidR="008B6002" w:rsidRPr="008B6002" w:rsidRDefault="008B6002" w:rsidP="008B600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 w:rsidRPr="008B6002">
        <w:rPr>
          <w:rFonts w:eastAsiaTheme="minorEastAsia"/>
          <w:lang w:eastAsia="hr-HR"/>
        </w:rPr>
        <w:t>Od dana objave javnog natječaja u „Narodnim novinama“ počinje teći rok od 8 dana za podnošenje</w:t>
      </w:r>
    </w:p>
    <w:p w14:paraId="287D2161" w14:textId="77777777" w:rsidR="008B6002" w:rsidRDefault="008B6002" w:rsidP="008B600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 w:rsidRPr="008B6002">
        <w:rPr>
          <w:rFonts w:eastAsiaTheme="minorEastAsia"/>
          <w:lang w:eastAsia="hr-HR"/>
        </w:rPr>
        <w:t>prijava na javni natječaj</w:t>
      </w:r>
      <w:r>
        <w:rPr>
          <w:rFonts w:eastAsiaTheme="minorEastAsia"/>
          <w:lang w:eastAsia="hr-HR"/>
        </w:rPr>
        <w:t>.</w:t>
      </w:r>
    </w:p>
    <w:p w14:paraId="0BD849BA" w14:textId="4688E30E" w:rsidR="008B6002" w:rsidRDefault="008B6002" w:rsidP="008B600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 w:rsidRPr="008B6002">
        <w:rPr>
          <w:rFonts w:eastAsiaTheme="minorEastAsia"/>
          <w:lang w:eastAsia="hr-HR"/>
        </w:rPr>
        <w:t xml:space="preserve">Prijava je podnesena u roku ako je prije isteka roka zaprimljena u pisarnici </w:t>
      </w:r>
      <w:r w:rsidRPr="008B6002">
        <w:rPr>
          <w:rFonts w:eastAsia="Times New Roman"/>
          <w:lang w:eastAsia="hr-HR"/>
        </w:rPr>
        <w:t>Općine Lopar, 51 281 Lopar, Lopar 289 A</w:t>
      </w:r>
      <w:r w:rsidRPr="008B6002">
        <w:rPr>
          <w:rFonts w:eastAsiaTheme="minorEastAsia"/>
          <w:lang w:eastAsia="hr-HR"/>
        </w:rPr>
        <w:t>, a ako je prijava upućena poštom preporučeno ili predana ovlaštenom pružatelju poštanskih usluga kao preporučena pošiljka, dan predaje pošti,</w:t>
      </w:r>
      <w:r>
        <w:rPr>
          <w:rFonts w:eastAsiaTheme="minorEastAsia"/>
          <w:lang w:eastAsia="hr-HR"/>
        </w:rPr>
        <w:t xml:space="preserve"> </w:t>
      </w:r>
      <w:r w:rsidRPr="008B6002">
        <w:rPr>
          <w:rFonts w:eastAsiaTheme="minorEastAsia"/>
          <w:lang w:eastAsia="hr-HR"/>
        </w:rPr>
        <w:t>odnosno ovlaštenom pružatelju poštanskih usluga smatra se danom predaje javnopravnom tijelu kojem je upućena.</w:t>
      </w:r>
    </w:p>
    <w:p w14:paraId="0C7B7817" w14:textId="77777777" w:rsidR="008B6002" w:rsidRPr="008B6002" w:rsidRDefault="008B6002" w:rsidP="008B600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</w:p>
    <w:p w14:paraId="52BDDE4A" w14:textId="111AD14E" w:rsidR="008B6002" w:rsidRDefault="008B6002" w:rsidP="008B6002">
      <w:pPr>
        <w:widowControl w:val="0"/>
        <w:autoSpaceDE w:val="0"/>
        <w:autoSpaceDN w:val="0"/>
        <w:adjustRightInd w:val="0"/>
        <w:spacing w:after="0" w:line="276" w:lineRule="auto"/>
        <w:rPr>
          <w:rFonts w:eastAsiaTheme="minorEastAsia"/>
          <w:b/>
          <w:bCs/>
          <w:lang w:eastAsia="hr-HR"/>
        </w:rPr>
      </w:pPr>
      <w:r w:rsidRPr="008B6002">
        <w:rPr>
          <w:rFonts w:eastAsiaTheme="minorEastAsia"/>
          <w:b/>
          <w:bCs/>
          <w:lang w:eastAsia="hr-HR"/>
        </w:rPr>
        <w:t>Opis poslova radnog mjesta</w:t>
      </w:r>
      <w:r w:rsidR="00F30BF7">
        <w:rPr>
          <w:rFonts w:eastAsiaTheme="minorEastAsia"/>
          <w:b/>
          <w:bCs/>
          <w:lang w:eastAsia="hr-HR"/>
        </w:rPr>
        <w:t xml:space="preserve"> </w:t>
      </w:r>
      <w:r w:rsidR="006804D3">
        <w:rPr>
          <w:rFonts w:eastAsiaTheme="minorEastAsia"/>
          <w:b/>
          <w:bCs/>
          <w:lang w:eastAsia="hr-HR"/>
        </w:rPr>
        <w:t>–</w:t>
      </w:r>
      <w:r w:rsidRPr="008B6002">
        <w:rPr>
          <w:rFonts w:eastAsiaTheme="minorEastAsia"/>
          <w:b/>
          <w:bCs/>
          <w:lang w:eastAsia="hr-HR"/>
        </w:rPr>
        <w:t xml:space="preserve"> </w:t>
      </w:r>
      <w:r w:rsidR="006804D3">
        <w:rPr>
          <w:rFonts w:eastAsiaTheme="minorEastAsia"/>
          <w:b/>
          <w:bCs/>
          <w:lang w:eastAsia="hr-HR"/>
        </w:rPr>
        <w:t>pročelnik upravnog odjela za financije i komunalni sustav</w:t>
      </w:r>
    </w:p>
    <w:p w14:paraId="2B661765" w14:textId="77777777" w:rsidR="006804D3" w:rsidRDefault="006804D3" w:rsidP="008B6002">
      <w:pPr>
        <w:widowControl w:val="0"/>
        <w:autoSpaceDE w:val="0"/>
        <w:autoSpaceDN w:val="0"/>
        <w:adjustRightInd w:val="0"/>
        <w:spacing w:after="0" w:line="276" w:lineRule="auto"/>
        <w:rPr>
          <w:rFonts w:eastAsiaTheme="minorEastAsia"/>
          <w:b/>
          <w:bCs/>
          <w:lang w:eastAsia="hr-HR"/>
        </w:rPr>
      </w:pPr>
    </w:p>
    <w:tbl>
      <w:tblPr>
        <w:tblW w:w="92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</w:tblGrid>
      <w:tr w:rsidR="006804D3" w:rsidRPr="006804D3" w14:paraId="5C7D52A2" w14:textId="77777777" w:rsidTr="00654BC1">
        <w:trPr>
          <w:trHeight w:val="226"/>
          <w:jc w:val="center"/>
        </w:trPr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D128B" w14:textId="77777777" w:rsidR="006804D3" w:rsidRPr="006804D3" w:rsidRDefault="006804D3" w:rsidP="006804D3">
            <w:pPr>
              <w:spacing w:after="33" w:line="255" w:lineRule="auto"/>
              <w:ind w:right="1"/>
              <w:jc w:val="both"/>
              <w:rPr>
                <w:rFonts w:eastAsia="Times New Roman"/>
                <w:color w:val="000000"/>
                <w:lang w:eastAsia="hr-HR"/>
              </w:rPr>
            </w:pPr>
            <w:r w:rsidRPr="006804D3">
              <w:rPr>
                <w:rFonts w:eastAsia="Times New Roman"/>
                <w:color w:val="231F20"/>
                <w:w w:val="95"/>
                <w:lang w:eastAsia="hr-HR"/>
              </w:rPr>
              <w:t>upravlja</w:t>
            </w:r>
            <w:r w:rsidRPr="006804D3">
              <w:rPr>
                <w:rFonts w:eastAsia="Times New Roman"/>
                <w:color w:val="231F20"/>
                <w:spacing w:val="-4"/>
                <w:w w:val="95"/>
                <w:lang w:eastAsia="hr-HR"/>
              </w:rPr>
              <w:t xml:space="preserve"> </w:t>
            </w:r>
            <w:r w:rsidRPr="006804D3">
              <w:rPr>
                <w:rFonts w:eastAsia="Times New Roman"/>
                <w:color w:val="231F20"/>
                <w:w w:val="95"/>
                <w:lang w:eastAsia="hr-HR"/>
              </w:rPr>
              <w:t>upravnim</w:t>
            </w:r>
            <w:r w:rsidRPr="006804D3">
              <w:rPr>
                <w:rFonts w:eastAsia="Times New Roman"/>
                <w:color w:val="231F20"/>
                <w:spacing w:val="-29"/>
                <w:w w:val="95"/>
                <w:lang w:eastAsia="hr-HR"/>
              </w:rPr>
              <w:t xml:space="preserve"> </w:t>
            </w:r>
            <w:r w:rsidRPr="006804D3">
              <w:rPr>
                <w:rFonts w:eastAsia="Times New Roman"/>
                <w:color w:val="231F20"/>
                <w:w w:val="95"/>
                <w:lang w:eastAsia="hr-HR"/>
              </w:rPr>
              <w:t>odjelom,</w:t>
            </w:r>
            <w:r w:rsidRPr="006804D3">
              <w:rPr>
                <w:rFonts w:eastAsia="Times New Roman"/>
                <w:color w:val="231F20"/>
                <w:spacing w:val="-29"/>
                <w:w w:val="95"/>
                <w:lang w:eastAsia="hr-HR"/>
              </w:rPr>
              <w:t xml:space="preserve"> </w:t>
            </w:r>
            <w:r w:rsidRPr="006804D3">
              <w:rPr>
                <w:rFonts w:eastAsia="Times New Roman"/>
                <w:color w:val="231F20"/>
                <w:w w:val="95"/>
                <w:lang w:eastAsia="hr-HR"/>
              </w:rPr>
              <w:t>organizira</w:t>
            </w:r>
            <w:r w:rsidRPr="006804D3">
              <w:rPr>
                <w:rFonts w:eastAsia="Times New Roman"/>
                <w:color w:val="231F20"/>
                <w:spacing w:val="-30"/>
                <w:w w:val="95"/>
                <w:lang w:eastAsia="hr-HR"/>
              </w:rPr>
              <w:t xml:space="preserve"> </w:t>
            </w:r>
            <w:r w:rsidRPr="006804D3">
              <w:rPr>
                <w:rFonts w:eastAsia="Times New Roman"/>
                <w:color w:val="231F20"/>
                <w:w w:val="95"/>
                <w:lang w:eastAsia="hr-HR"/>
              </w:rPr>
              <w:t>rad</w:t>
            </w:r>
            <w:r w:rsidRPr="006804D3">
              <w:rPr>
                <w:rFonts w:eastAsia="Times New Roman"/>
                <w:color w:val="231F20"/>
                <w:spacing w:val="-29"/>
                <w:w w:val="95"/>
                <w:lang w:eastAsia="hr-HR"/>
              </w:rPr>
              <w:t xml:space="preserve"> </w:t>
            </w:r>
            <w:r w:rsidRPr="006804D3">
              <w:rPr>
                <w:rFonts w:eastAsia="Times New Roman"/>
                <w:color w:val="231F20"/>
                <w:w w:val="95"/>
                <w:lang w:eastAsia="hr-HR"/>
              </w:rPr>
              <w:t>upravnog</w:t>
            </w:r>
            <w:r w:rsidRPr="006804D3">
              <w:rPr>
                <w:rFonts w:eastAsia="Times New Roman"/>
                <w:color w:val="231F20"/>
                <w:spacing w:val="-30"/>
                <w:w w:val="95"/>
                <w:lang w:eastAsia="hr-HR"/>
              </w:rPr>
              <w:t xml:space="preserve"> </w:t>
            </w:r>
            <w:r w:rsidRPr="006804D3">
              <w:rPr>
                <w:rFonts w:eastAsia="Times New Roman"/>
                <w:color w:val="231F20"/>
                <w:w w:val="95"/>
                <w:lang w:eastAsia="hr-HR"/>
              </w:rPr>
              <w:t>odjela</w:t>
            </w:r>
            <w:r w:rsidRPr="006804D3">
              <w:rPr>
                <w:rFonts w:eastAsia="Times New Roman"/>
                <w:color w:val="231F20"/>
                <w:spacing w:val="-29"/>
                <w:w w:val="95"/>
                <w:lang w:eastAsia="hr-HR"/>
              </w:rPr>
              <w:t xml:space="preserve"> </w:t>
            </w:r>
            <w:r w:rsidRPr="006804D3">
              <w:rPr>
                <w:rFonts w:eastAsia="Times New Roman"/>
                <w:color w:val="231F20"/>
                <w:w w:val="95"/>
                <w:lang w:eastAsia="hr-HR"/>
              </w:rPr>
              <w:t>(migracije,</w:t>
            </w:r>
            <w:r w:rsidRPr="006804D3">
              <w:rPr>
                <w:rFonts w:eastAsia="Times New Roman"/>
                <w:color w:val="231F20"/>
                <w:spacing w:val="-32"/>
                <w:w w:val="95"/>
                <w:lang w:eastAsia="hr-HR"/>
              </w:rPr>
              <w:t xml:space="preserve"> </w:t>
            </w:r>
            <w:r w:rsidRPr="006804D3">
              <w:rPr>
                <w:rFonts w:eastAsia="Times New Roman"/>
                <w:color w:val="231F20"/>
                <w:w w:val="95"/>
                <w:lang w:eastAsia="hr-HR"/>
              </w:rPr>
              <w:t>kontrola</w:t>
            </w:r>
            <w:r w:rsidRPr="006804D3">
              <w:rPr>
                <w:rFonts w:eastAsia="Times New Roman"/>
                <w:color w:val="231F20"/>
                <w:spacing w:val="-29"/>
                <w:w w:val="95"/>
                <w:lang w:eastAsia="hr-HR"/>
              </w:rPr>
              <w:t xml:space="preserve"> </w:t>
            </w:r>
            <w:r w:rsidRPr="006804D3">
              <w:rPr>
                <w:rFonts w:eastAsia="Times New Roman"/>
                <w:color w:val="231F20"/>
                <w:w w:val="95"/>
                <w:lang w:eastAsia="hr-HR"/>
              </w:rPr>
              <w:t>računa)</w:t>
            </w:r>
          </w:p>
        </w:tc>
      </w:tr>
      <w:tr w:rsidR="006804D3" w:rsidRPr="006804D3" w14:paraId="75267C73" w14:textId="77777777" w:rsidTr="00654BC1">
        <w:trPr>
          <w:trHeight w:val="226"/>
          <w:jc w:val="center"/>
        </w:trPr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7FF85" w14:textId="77777777" w:rsidR="006804D3" w:rsidRPr="006804D3" w:rsidRDefault="006804D3" w:rsidP="006804D3">
            <w:pPr>
              <w:widowControl w:val="0"/>
              <w:autoSpaceDE w:val="0"/>
              <w:autoSpaceDN w:val="0"/>
              <w:spacing w:after="0" w:line="261" w:lineRule="exact"/>
              <w:rPr>
                <w:rFonts w:eastAsia="Times New Roman"/>
              </w:rPr>
            </w:pPr>
            <w:r w:rsidRPr="006804D3">
              <w:rPr>
                <w:rFonts w:eastAsia="Times New Roman"/>
                <w:color w:val="231F20"/>
              </w:rPr>
              <w:t>osigurava zakonitost rada te provođenje obveza utvrđenih zakonom, odlukama</w:t>
            </w:r>
          </w:p>
          <w:p w14:paraId="4F727605" w14:textId="77777777" w:rsidR="006804D3" w:rsidRPr="006804D3" w:rsidRDefault="006804D3" w:rsidP="006804D3">
            <w:pPr>
              <w:spacing w:after="33" w:line="255" w:lineRule="auto"/>
              <w:ind w:left="10" w:right="1" w:hanging="10"/>
              <w:jc w:val="both"/>
              <w:rPr>
                <w:rFonts w:eastAsia="Times New Roman"/>
                <w:color w:val="000000"/>
                <w:lang w:eastAsia="hr-HR"/>
              </w:rPr>
            </w:pPr>
            <w:r w:rsidRPr="006804D3">
              <w:rPr>
                <w:rFonts w:eastAsia="Times New Roman"/>
                <w:color w:val="231F20"/>
                <w:lang w:eastAsia="hr-HR"/>
              </w:rPr>
              <w:t>Općinskog vijeća i načelnika</w:t>
            </w:r>
          </w:p>
        </w:tc>
      </w:tr>
      <w:tr w:rsidR="006804D3" w:rsidRPr="006804D3" w14:paraId="7FFA9E99" w14:textId="77777777" w:rsidTr="00654BC1">
        <w:trPr>
          <w:trHeight w:val="360"/>
          <w:jc w:val="center"/>
        </w:trPr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1316D" w14:textId="77777777" w:rsidR="006804D3" w:rsidRPr="006804D3" w:rsidRDefault="006804D3" w:rsidP="006804D3">
            <w:pPr>
              <w:widowControl w:val="0"/>
              <w:autoSpaceDE w:val="0"/>
              <w:autoSpaceDN w:val="0"/>
              <w:spacing w:after="0" w:line="264" w:lineRule="exact"/>
              <w:rPr>
                <w:rFonts w:eastAsia="Times New Roman"/>
              </w:rPr>
            </w:pPr>
            <w:r w:rsidRPr="006804D3">
              <w:rPr>
                <w:rFonts w:eastAsia="Times New Roman"/>
                <w:color w:val="231F20"/>
                <w:w w:val="95"/>
              </w:rPr>
              <w:t>koordinira rad upravnog odjela sa drugim upravnim tijelima Općine, državnim tijelima</w:t>
            </w:r>
          </w:p>
          <w:p w14:paraId="575200EE" w14:textId="77777777" w:rsidR="006804D3" w:rsidRPr="006804D3" w:rsidRDefault="006804D3" w:rsidP="006804D3">
            <w:pPr>
              <w:spacing w:after="33" w:line="255" w:lineRule="auto"/>
              <w:ind w:left="10" w:right="1" w:hanging="10"/>
              <w:jc w:val="both"/>
              <w:rPr>
                <w:rFonts w:eastAsia="Times New Roman"/>
                <w:color w:val="000000"/>
                <w:lang w:eastAsia="hr-HR"/>
              </w:rPr>
            </w:pPr>
            <w:r w:rsidRPr="006804D3">
              <w:rPr>
                <w:rFonts w:eastAsia="Times New Roman"/>
                <w:color w:val="231F20"/>
                <w:w w:val="90"/>
                <w:lang w:eastAsia="hr-HR"/>
              </w:rPr>
              <w:lastRenderedPageBreak/>
              <w:t xml:space="preserve">ustanovama, jedinicama lokalne i područne (regionalne) samouprave i njihovim </w:t>
            </w:r>
            <w:r w:rsidRPr="006804D3">
              <w:rPr>
                <w:rFonts w:eastAsia="Times New Roman"/>
                <w:color w:val="231F20"/>
                <w:lang w:eastAsia="hr-HR"/>
              </w:rPr>
              <w:t>institucijama</w:t>
            </w:r>
          </w:p>
        </w:tc>
      </w:tr>
      <w:tr w:rsidR="006804D3" w:rsidRPr="006804D3" w14:paraId="3A89D025" w14:textId="77777777" w:rsidTr="00654BC1">
        <w:trPr>
          <w:trHeight w:val="360"/>
          <w:jc w:val="center"/>
        </w:trPr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34240" w14:textId="77777777" w:rsidR="006804D3" w:rsidRPr="006804D3" w:rsidRDefault="006804D3" w:rsidP="006804D3">
            <w:pPr>
              <w:widowControl w:val="0"/>
              <w:autoSpaceDE w:val="0"/>
              <w:autoSpaceDN w:val="0"/>
              <w:spacing w:after="0" w:line="261" w:lineRule="exact"/>
              <w:rPr>
                <w:rFonts w:eastAsia="Times New Roman"/>
              </w:rPr>
            </w:pPr>
            <w:r w:rsidRPr="006804D3">
              <w:rPr>
                <w:rFonts w:eastAsia="Times New Roman"/>
                <w:color w:val="231F20"/>
              </w:rPr>
              <w:lastRenderedPageBreak/>
              <w:t>predlaže smjernice, planove i akte gradonačelniku te podnosi izvješća o radu iz</w:t>
            </w:r>
          </w:p>
          <w:p w14:paraId="2E317608" w14:textId="77777777" w:rsidR="006804D3" w:rsidRPr="006804D3" w:rsidRDefault="006804D3" w:rsidP="006804D3">
            <w:pPr>
              <w:spacing w:after="33" w:line="255" w:lineRule="auto"/>
              <w:ind w:left="10" w:right="1" w:hanging="10"/>
              <w:jc w:val="both"/>
              <w:rPr>
                <w:rFonts w:eastAsia="Times New Roman"/>
                <w:color w:val="000000"/>
                <w:lang w:eastAsia="hr-HR"/>
              </w:rPr>
            </w:pPr>
            <w:r w:rsidRPr="006804D3">
              <w:rPr>
                <w:rFonts w:eastAsia="Times New Roman"/>
                <w:color w:val="231F20"/>
                <w:lang w:eastAsia="hr-HR"/>
              </w:rPr>
              <w:t>nadležnosti upravnog odjela</w:t>
            </w:r>
          </w:p>
        </w:tc>
      </w:tr>
      <w:tr w:rsidR="006804D3" w:rsidRPr="006804D3" w14:paraId="16DDD15A" w14:textId="77777777" w:rsidTr="00654BC1">
        <w:trPr>
          <w:trHeight w:val="270"/>
          <w:jc w:val="center"/>
        </w:trPr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300F8" w14:textId="77777777" w:rsidR="006804D3" w:rsidRPr="006804D3" w:rsidRDefault="006804D3" w:rsidP="006804D3">
            <w:pPr>
              <w:widowControl w:val="0"/>
              <w:autoSpaceDE w:val="0"/>
              <w:autoSpaceDN w:val="0"/>
              <w:spacing w:after="0" w:line="261" w:lineRule="exact"/>
              <w:rPr>
                <w:rFonts w:eastAsia="Times New Roman"/>
              </w:rPr>
            </w:pPr>
            <w:r w:rsidRPr="006804D3">
              <w:rPr>
                <w:rFonts w:eastAsia="Times New Roman"/>
                <w:color w:val="231F20"/>
              </w:rPr>
              <w:t>prati</w:t>
            </w:r>
            <w:r w:rsidRPr="006804D3">
              <w:rPr>
                <w:rFonts w:eastAsia="Times New Roman"/>
                <w:color w:val="231F20"/>
                <w:spacing w:val="-35"/>
              </w:rPr>
              <w:t xml:space="preserve">  </w:t>
            </w:r>
            <w:r w:rsidRPr="006804D3">
              <w:rPr>
                <w:rFonts w:eastAsia="Times New Roman"/>
                <w:color w:val="231F20"/>
              </w:rPr>
              <w:t>propise</w:t>
            </w:r>
            <w:r w:rsidRPr="006804D3">
              <w:rPr>
                <w:rFonts w:eastAsia="Times New Roman"/>
                <w:color w:val="231F20"/>
                <w:spacing w:val="-35"/>
              </w:rPr>
              <w:t xml:space="preserve"> </w:t>
            </w:r>
            <w:r w:rsidRPr="006804D3">
              <w:rPr>
                <w:rFonts w:eastAsia="Times New Roman"/>
                <w:color w:val="231F20"/>
              </w:rPr>
              <w:t>i</w:t>
            </w:r>
            <w:r w:rsidRPr="006804D3">
              <w:rPr>
                <w:rFonts w:eastAsia="Times New Roman"/>
                <w:color w:val="231F20"/>
                <w:spacing w:val="-35"/>
              </w:rPr>
              <w:t xml:space="preserve"> </w:t>
            </w:r>
            <w:r w:rsidRPr="006804D3">
              <w:rPr>
                <w:rFonts w:eastAsia="Times New Roman"/>
                <w:color w:val="231F20"/>
              </w:rPr>
              <w:t>stručnu</w:t>
            </w:r>
            <w:r w:rsidRPr="006804D3">
              <w:rPr>
                <w:rFonts w:eastAsia="Times New Roman"/>
                <w:color w:val="231F20"/>
                <w:spacing w:val="-34"/>
              </w:rPr>
              <w:t xml:space="preserve"> </w:t>
            </w:r>
            <w:r w:rsidRPr="006804D3">
              <w:rPr>
                <w:rFonts w:eastAsia="Times New Roman"/>
                <w:color w:val="231F20"/>
              </w:rPr>
              <w:t>literaturu</w:t>
            </w:r>
            <w:r w:rsidRPr="006804D3">
              <w:rPr>
                <w:rFonts w:eastAsia="Times New Roman"/>
                <w:color w:val="231F20"/>
                <w:spacing w:val="-35"/>
              </w:rPr>
              <w:t xml:space="preserve"> </w:t>
            </w:r>
            <w:r w:rsidRPr="006804D3">
              <w:rPr>
                <w:rFonts w:eastAsia="Times New Roman"/>
                <w:color w:val="231F20"/>
              </w:rPr>
              <w:t>iz</w:t>
            </w:r>
            <w:r w:rsidRPr="006804D3">
              <w:rPr>
                <w:rFonts w:eastAsia="Times New Roman"/>
                <w:color w:val="231F20"/>
                <w:spacing w:val="-35"/>
              </w:rPr>
              <w:t xml:space="preserve"> </w:t>
            </w:r>
            <w:r w:rsidRPr="006804D3">
              <w:rPr>
                <w:rFonts w:eastAsia="Times New Roman"/>
                <w:color w:val="231F20"/>
              </w:rPr>
              <w:t>nadležnosti</w:t>
            </w:r>
            <w:r w:rsidRPr="006804D3">
              <w:rPr>
                <w:rFonts w:eastAsia="Times New Roman"/>
                <w:color w:val="231F20"/>
                <w:spacing w:val="-34"/>
              </w:rPr>
              <w:t xml:space="preserve"> </w:t>
            </w:r>
            <w:r w:rsidRPr="006804D3">
              <w:rPr>
                <w:rFonts w:eastAsia="Times New Roman"/>
                <w:color w:val="231F20"/>
              </w:rPr>
              <w:t>upravnog</w:t>
            </w:r>
            <w:r w:rsidRPr="006804D3">
              <w:rPr>
                <w:rFonts w:eastAsia="Times New Roman"/>
                <w:color w:val="231F20"/>
                <w:spacing w:val="-35"/>
              </w:rPr>
              <w:t xml:space="preserve"> </w:t>
            </w:r>
            <w:r w:rsidRPr="006804D3">
              <w:rPr>
                <w:rFonts w:eastAsia="Times New Roman"/>
                <w:color w:val="231F20"/>
              </w:rPr>
              <w:t>odjela</w:t>
            </w:r>
            <w:r w:rsidRPr="006804D3">
              <w:rPr>
                <w:rFonts w:eastAsia="Times New Roman"/>
                <w:color w:val="231F20"/>
                <w:spacing w:val="-35"/>
              </w:rPr>
              <w:t xml:space="preserve">  </w:t>
            </w:r>
            <w:r w:rsidRPr="006804D3">
              <w:rPr>
                <w:rFonts w:eastAsia="Times New Roman"/>
                <w:color w:val="231F20"/>
              </w:rPr>
              <w:t xml:space="preserve">te </w:t>
            </w:r>
            <w:r w:rsidRPr="006804D3">
              <w:rPr>
                <w:rFonts w:eastAsia="Times New Roman"/>
                <w:color w:val="231F20"/>
                <w:spacing w:val="-34"/>
              </w:rPr>
              <w:t xml:space="preserve"> </w:t>
            </w:r>
            <w:r w:rsidRPr="006804D3">
              <w:rPr>
                <w:rFonts w:eastAsia="Times New Roman"/>
                <w:color w:val="231F20"/>
              </w:rPr>
              <w:t>sudjeluje</w:t>
            </w:r>
            <w:r w:rsidRPr="006804D3">
              <w:rPr>
                <w:rFonts w:eastAsia="Times New Roman"/>
                <w:color w:val="231F20"/>
                <w:spacing w:val="-35"/>
              </w:rPr>
              <w:t xml:space="preserve">  </w:t>
            </w:r>
            <w:r w:rsidRPr="006804D3">
              <w:rPr>
                <w:rFonts w:eastAsia="Times New Roman"/>
                <w:color w:val="231F20"/>
              </w:rPr>
              <w:t>u</w:t>
            </w:r>
            <w:r w:rsidRPr="006804D3">
              <w:rPr>
                <w:rFonts w:eastAsia="Times New Roman"/>
                <w:color w:val="231F20"/>
                <w:spacing w:val="-35"/>
              </w:rPr>
              <w:t xml:space="preserve">  </w:t>
            </w:r>
            <w:r w:rsidRPr="006804D3">
              <w:rPr>
                <w:rFonts w:eastAsia="Times New Roman"/>
                <w:color w:val="231F20"/>
              </w:rPr>
              <w:t>raznim</w:t>
            </w:r>
          </w:p>
          <w:p w14:paraId="124908A8" w14:textId="77777777" w:rsidR="006804D3" w:rsidRPr="006804D3" w:rsidRDefault="006804D3" w:rsidP="006804D3">
            <w:pPr>
              <w:spacing w:after="33" w:line="255" w:lineRule="auto"/>
              <w:ind w:left="10" w:right="1" w:hanging="10"/>
              <w:jc w:val="both"/>
              <w:rPr>
                <w:rFonts w:eastAsia="Times New Roman"/>
                <w:color w:val="000000"/>
                <w:lang w:eastAsia="hr-HR"/>
              </w:rPr>
            </w:pPr>
            <w:r w:rsidRPr="006804D3">
              <w:rPr>
                <w:rFonts w:eastAsia="Times New Roman"/>
                <w:color w:val="231F20"/>
                <w:lang w:eastAsia="hr-HR"/>
              </w:rPr>
              <w:t>vidovima edukacija</w:t>
            </w:r>
          </w:p>
        </w:tc>
      </w:tr>
      <w:tr w:rsidR="006804D3" w:rsidRPr="006804D3" w14:paraId="7E71C40A" w14:textId="77777777" w:rsidTr="00654BC1">
        <w:trPr>
          <w:jc w:val="center"/>
        </w:trPr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525A3" w14:textId="77777777" w:rsidR="006804D3" w:rsidRPr="006804D3" w:rsidRDefault="006804D3" w:rsidP="006804D3">
            <w:pPr>
              <w:spacing w:after="33" w:line="255" w:lineRule="auto"/>
              <w:ind w:left="10" w:right="1" w:hanging="10"/>
              <w:jc w:val="both"/>
              <w:rPr>
                <w:rFonts w:eastAsia="Times New Roman"/>
                <w:color w:val="000000"/>
                <w:lang w:eastAsia="hr-HR"/>
              </w:rPr>
            </w:pPr>
            <w:r w:rsidRPr="006804D3">
              <w:rPr>
                <w:rFonts w:eastAsia="Times New Roman"/>
                <w:color w:val="231F20"/>
                <w:lang w:eastAsia="hr-HR"/>
              </w:rPr>
              <w:t>obavlja i druge poslove po nalogu Općinskog načelnika</w:t>
            </w:r>
          </w:p>
        </w:tc>
      </w:tr>
      <w:tr w:rsidR="006804D3" w:rsidRPr="006804D3" w14:paraId="16749486" w14:textId="77777777" w:rsidTr="00654BC1">
        <w:trPr>
          <w:jc w:val="center"/>
        </w:trPr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AAE10" w14:textId="77777777" w:rsidR="006804D3" w:rsidRPr="006804D3" w:rsidRDefault="006804D3" w:rsidP="006804D3">
            <w:pPr>
              <w:spacing w:after="33" w:line="255" w:lineRule="auto"/>
              <w:ind w:left="10" w:right="1" w:hanging="10"/>
              <w:jc w:val="both"/>
              <w:rPr>
                <w:rFonts w:eastAsia="Times New Roman"/>
                <w:color w:val="000000"/>
                <w:lang w:eastAsia="hr-HR"/>
              </w:rPr>
            </w:pPr>
            <w:r w:rsidRPr="006804D3">
              <w:rPr>
                <w:rFonts w:eastAsia="Times New Roman"/>
                <w:color w:val="231F20"/>
                <w:lang w:eastAsia="hr-HR"/>
              </w:rPr>
              <w:t>rad sa strankama</w:t>
            </w:r>
          </w:p>
        </w:tc>
      </w:tr>
    </w:tbl>
    <w:p w14:paraId="27EE283D" w14:textId="77777777" w:rsidR="0057199F" w:rsidRDefault="0057199F" w:rsidP="008B6002">
      <w:pPr>
        <w:widowControl w:val="0"/>
        <w:autoSpaceDE w:val="0"/>
        <w:autoSpaceDN w:val="0"/>
        <w:adjustRightInd w:val="0"/>
        <w:spacing w:after="0" w:line="276" w:lineRule="auto"/>
        <w:rPr>
          <w:rFonts w:eastAsiaTheme="minorEastAsia"/>
          <w:b/>
          <w:bCs/>
          <w:lang w:eastAsia="hr-HR"/>
        </w:rPr>
      </w:pPr>
    </w:p>
    <w:p w14:paraId="21CA3736" w14:textId="77777777" w:rsidR="00B35E81" w:rsidRDefault="00B35E81" w:rsidP="008B6002">
      <w:pPr>
        <w:widowControl w:val="0"/>
        <w:autoSpaceDE w:val="0"/>
        <w:autoSpaceDN w:val="0"/>
        <w:adjustRightInd w:val="0"/>
        <w:spacing w:after="0" w:line="276" w:lineRule="auto"/>
        <w:rPr>
          <w:rFonts w:eastAsiaTheme="minorEastAsia"/>
          <w:b/>
          <w:bCs/>
          <w:lang w:eastAsia="hr-HR"/>
        </w:rPr>
      </w:pPr>
    </w:p>
    <w:p w14:paraId="106631C6" w14:textId="0ECF9CBA" w:rsidR="008B6002" w:rsidRDefault="008B6002" w:rsidP="008B6002">
      <w:pPr>
        <w:widowControl w:val="0"/>
        <w:autoSpaceDE w:val="0"/>
        <w:autoSpaceDN w:val="0"/>
        <w:adjustRightInd w:val="0"/>
        <w:spacing w:after="0" w:line="276" w:lineRule="auto"/>
        <w:rPr>
          <w:rFonts w:eastAsiaTheme="minorEastAsia"/>
          <w:b/>
          <w:bCs/>
          <w:lang w:eastAsia="hr-HR"/>
        </w:rPr>
      </w:pPr>
      <w:r w:rsidRPr="008B6002">
        <w:rPr>
          <w:rFonts w:eastAsiaTheme="minorEastAsia"/>
          <w:b/>
          <w:bCs/>
          <w:lang w:eastAsia="hr-HR"/>
        </w:rPr>
        <w:t>Podaci o plaći</w:t>
      </w:r>
    </w:p>
    <w:p w14:paraId="3E973B4E" w14:textId="77777777" w:rsidR="00C00BC7" w:rsidRPr="00B67039" w:rsidRDefault="00C00BC7" w:rsidP="00C00BC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 w:rsidRPr="00B67039">
        <w:rPr>
          <w:rFonts w:eastAsiaTheme="minorEastAsia"/>
          <w:lang w:eastAsia="hr-HR"/>
        </w:rPr>
        <w:t>Temeljem članka 8. Zakona o plaćama službenika i namještenika u lokalnoj i područnoj</w:t>
      </w:r>
    </w:p>
    <w:p w14:paraId="4ACB01F1" w14:textId="77777777" w:rsidR="00C00BC7" w:rsidRPr="008B6002" w:rsidRDefault="00C00BC7" w:rsidP="00C00BC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b/>
          <w:bCs/>
          <w:lang w:eastAsia="hr-HR"/>
        </w:rPr>
      </w:pPr>
      <w:r w:rsidRPr="00B67039">
        <w:rPr>
          <w:rFonts w:eastAsiaTheme="minorEastAsia"/>
          <w:lang w:eastAsia="hr-HR"/>
        </w:rPr>
        <w:t>(regionalnoj) samoupravi („Narodne novine“ broj 28/10), plaću službenika, odnosno namještenika u upravnim odjelima i službama jedinica lokalne i područne (regionalne) samouprave čini umnožak koeficijenta složenosti poslova radnog mjesta na koje je službenik odnosno namještenik raspoređen i osnovice za obračun plaće, uvećan za 0,5 za svaku navršenu godinu radnog staža.</w:t>
      </w:r>
    </w:p>
    <w:p w14:paraId="691655E3" w14:textId="3EA87EF3" w:rsidR="00C00BC7" w:rsidRPr="00B67039" w:rsidRDefault="00C00BC7" w:rsidP="00C00BC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 w:rsidRPr="00B67039">
        <w:rPr>
          <w:rFonts w:eastAsiaTheme="minorEastAsia"/>
          <w:lang w:eastAsia="hr-HR"/>
        </w:rPr>
        <w:t xml:space="preserve">Koeficijent složenosti poslova radnog mjesta </w:t>
      </w:r>
      <w:r>
        <w:rPr>
          <w:rFonts w:eastAsiaTheme="minorEastAsia"/>
          <w:lang w:eastAsia="hr-HR"/>
        </w:rPr>
        <w:t xml:space="preserve">pročelnik  upravnog odjela </w:t>
      </w:r>
      <w:r w:rsidRPr="00B67039">
        <w:rPr>
          <w:rFonts w:eastAsiaTheme="minorEastAsia"/>
          <w:lang w:eastAsia="hr-HR"/>
        </w:rPr>
        <w:t>je 2,</w:t>
      </w:r>
      <w:r>
        <w:rPr>
          <w:rFonts w:eastAsiaTheme="minorEastAsia"/>
          <w:lang w:eastAsia="hr-HR"/>
        </w:rPr>
        <w:t>9</w:t>
      </w:r>
      <w:r w:rsidRPr="00B67039">
        <w:rPr>
          <w:rFonts w:eastAsiaTheme="minorEastAsia"/>
          <w:lang w:eastAsia="hr-HR"/>
        </w:rPr>
        <w:t>0 utvrđen temeljem članka 3. Odluke o koeficijentima za obračun plaća službenika i namještenika Općine Lopar (“Službene novine Primorsko-goranske županije”, broj 3</w:t>
      </w:r>
      <w:r>
        <w:rPr>
          <w:rFonts w:eastAsiaTheme="minorEastAsia"/>
          <w:lang w:eastAsia="hr-HR"/>
        </w:rPr>
        <w:t>3</w:t>
      </w:r>
      <w:r w:rsidRPr="00B67039">
        <w:rPr>
          <w:rFonts w:eastAsiaTheme="minorEastAsia"/>
          <w:lang w:eastAsia="hr-HR"/>
        </w:rPr>
        <w:t>/22.)</w:t>
      </w:r>
    </w:p>
    <w:p w14:paraId="18E9CF6B" w14:textId="49F43127" w:rsidR="00C00BC7" w:rsidRDefault="00C00BC7" w:rsidP="00C00BC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 w:rsidRPr="00B67039">
        <w:rPr>
          <w:rFonts w:eastAsiaTheme="minorEastAsia"/>
          <w:lang w:eastAsia="hr-HR"/>
        </w:rPr>
        <w:t xml:space="preserve">Osnovica za obračun plaće utvrđena Odlukom o osnovici za obračun plaće službenika i namještenika (Službene novine Primorsko-goranske županije, br. </w:t>
      </w:r>
      <w:r>
        <w:rPr>
          <w:rFonts w:eastAsiaTheme="minorEastAsia"/>
          <w:lang w:eastAsia="hr-HR"/>
        </w:rPr>
        <w:t>34</w:t>
      </w:r>
      <w:r w:rsidRPr="00B67039">
        <w:rPr>
          <w:rFonts w:eastAsiaTheme="minorEastAsia"/>
          <w:lang w:eastAsia="hr-HR"/>
        </w:rPr>
        <w:t>/</w:t>
      </w:r>
      <w:r>
        <w:rPr>
          <w:rFonts w:eastAsiaTheme="minorEastAsia"/>
          <w:lang w:eastAsia="hr-HR"/>
        </w:rPr>
        <w:t>23</w:t>
      </w:r>
      <w:r w:rsidRPr="00B67039">
        <w:rPr>
          <w:rFonts w:eastAsiaTheme="minorEastAsia"/>
          <w:lang w:eastAsia="hr-HR"/>
        </w:rPr>
        <w:t xml:space="preserve"> iznosi</w:t>
      </w:r>
      <w:r w:rsidRPr="00B6703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eastAsiaTheme="minorEastAsia"/>
          <w:lang w:eastAsia="hr-HR"/>
        </w:rPr>
        <w:t>645,00</w:t>
      </w:r>
      <w:r w:rsidR="006804D3">
        <w:rPr>
          <w:rFonts w:eastAsiaTheme="minorEastAsia"/>
          <w:lang w:eastAsia="hr-HR"/>
        </w:rPr>
        <w:t xml:space="preserve"> EURO </w:t>
      </w:r>
      <w:r>
        <w:rPr>
          <w:rFonts w:eastAsiaTheme="minorEastAsia"/>
          <w:lang w:eastAsia="hr-HR"/>
        </w:rPr>
        <w:t xml:space="preserve"> bruto.</w:t>
      </w:r>
    </w:p>
    <w:p w14:paraId="3EDD4A25" w14:textId="77777777" w:rsidR="00B67039" w:rsidRPr="00B67039" w:rsidRDefault="00B67039" w:rsidP="00B670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</w:p>
    <w:p w14:paraId="31E29647" w14:textId="77777777" w:rsidR="008B6002" w:rsidRPr="008B6002" w:rsidRDefault="008B6002" w:rsidP="008B6002">
      <w:pPr>
        <w:widowControl w:val="0"/>
        <w:autoSpaceDE w:val="0"/>
        <w:autoSpaceDN w:val="0"/>
        <w:adjustRightInd w:val="0"/>
        <w:spacing w:after="0" w:line="276" w:lineRule="auto"/>
        <w:rPr>
          <w:rFonts w:eastAsiaTheme="minorEastAsia"/>
          <w:b/>
          <w:bCs/>
          <w:lang w:eastAsia="hr-HR"/>
        </w:rPr>
      </w:pPr>
      <w:r w:rsidRPr="008B6002">
        <w:rPr>
          <w:rFonts w:eastAsiaTheme="minorEastAsia"/>
          <w:b/>
          <w:bCs/>
          <w:lang w:eastAsia="hr-HR"/>
        </w:rPr>
        <w:t>Prethodna provjera znanja i sposobnosti obuhvaća:</w:t>
      </w:r>
    </w:p>
    <w:p w14:paraId="1EDAC506" w14:textId="67D99EBD" w:rsidR="006804D3" w:rsidRPr="006804D3" w:rsidRDefault="008C1469" w:rsidP="008C1469">
      <w:pPr>
        <w:widowControl w:val="0"/>
        <w:autoSpaceDE w:val="0"/>
        <w:autoSpaceDN w:val="0"/>
        <w:adjustRightInd w:val="0"/>
        <w:spacing w:after="0" w:line="276" w:lineRule="auto"/>
        <w:rPr>
          <w:rFonts w:eastAsiaTheme="minorEastAsia"/>
          <w:sz w:val="22"/>
          <w:szCs w:val="22"/>
          <w:lang w:eastAsia="hr-HR"/>
        </w:rPr>
      </w:pPr>
      <w:r>
        <w:rPr>
          <w:rFonts w:eastAsiaTheme="minorEastAsia"/>
          <w:sz w:val="22"/>
          <w:szCs w:val="22"/>
          <w:lang w:eastAsia="hr-HR"/>
        </w:rPr>
        <w:t xml:space="preserve">      </w:t>
      </w:r>
      <w:r w:rsidR="008B6002" w:rsidRPr="006804D3">
        <w:rPr>
          <w:rFonts w:eastAsiaTheme="minorEastAsia"/>
          <w:sz w:val="22"/>
          <w:szCs w:val="22"/>
          <w:lang w:eastAsia="hr-HR"/>
        </w:rPr>
        <w:t>•</w:t>
      </w:r>
      <w:r>
        <w:rPr>
          <w:rFonts w:eastAsiaTheme="minorEastAsia"/>
          <w:sz w:val="22"/>
          <w:szCs w:val="22"/>
          <w:lang w:eastAsia="hr-HR"/>
        </w:rPr>
        <w:t xml:space="preserve">      </w:t>
      </w:r>
      <w:r w:rsidR="008B6002" w:rsidRPr="006804D3">
        <w:rPr>
          <w:rFonts w:eastAsiaTheme="minorEastAsia"/>
          <w:sz w:val="22"/>
          <w:szCs w:val="22"/>
          <w:lang w:eastAsia="hr-HR"/>
        </w:rPr>
        <w:t>pisano testiranje</w:t>
      </w:r>
      <w:r>
        <w:rPr>
          <w:rFonts w:eastAsiaTheme="minorEastAsia"/>
          <w:sz w:val="22"/>
          <w:szCs w:val="22"/>
          <w:lang w:eastAsia="hr-HR"/>
        </w:rPr>
        <w:t xml:space="preserve"> i </w:t>
      </w:r>
      <w:r w:rsidR="006804D3" w:rsidRPr="006804D3">
        <w:rPr>
          <w:rFonts w:eastAsiaTheme="minorEastAsia"/>
          <w:sz w:val="22"/>
          <w:szCs w:val="22"/>
          <w:lang w:eastAsia="hr-HR"/>
        </w:rPr>
        <w:t>provjera praktičnog rada (poznavanje rada na računalu)</w:t>
      </w:r>
    </w:p>
    <w:p w14:paraId="24CEAFC2" w14:textId="67D18FA0" w:rsidR="008B6002" w:rsidRPr="008C1469" w:rsidRDefault="008B6002" w:rsidP="008C1469">
      <w:pPr>
        <w:pStyle w:val="Odlomakpopis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eastAsiaTheme="minorEastAsia"/>
          <w:sz w:val="22"/>
          <w:szCs w:val="22"/>
          <w:lang w:eastAsia="hr-HR"/>
        </w:rPr>
      </w:pPr>
      <w:r w:rsidRPr="008C1469">
        <w:rPr>
          <w:rFonts w:eastAsiaTheme="minorEastAsia"/>
          <w:sz w:val="22"/>
          <w:szCs w:val="22"/>
          <w:lang w:eastAsia="hr-HR"/>
        </w:rPr>
        <w:t xml:space="preserve">intervju s kandidatima koji su ostvarili najmanje 50% bodova </w:t>
      </w:r>
      <w:r w:rsidR="006804D3" w:rsidRPr="008C1469">
        <w:rPr>
          <w:rFonts w:eastAsiaTheme="minorEastAsia"/>
          <w:sz w:val="22"/>
          <w:szCs w:val="22"/>
          <w:lang w:eastAsia="hr-HR"/>
        </w:rPr>
        <w:t>iz svakog dijela provjere znanja i sposobnosti kandidata</w:t>
      </w:r>
    </w:p>
    <w:p w14:paraId="18030F62" w14:textId="77777777" w:rsidR="00B67039" w:rsidRPr="008B6002" w:rsidRDefault="00B67039" w:rsidP="008B6002">
      <w:pPr>
        <w:widowControl w:val="0"/>
        <w:autoSpaceDE w:val="0"/>
        <w:autoSpaceDN w:val="0"/>
        <w:adjustRightInd w:val="0"/>
        <w:spacing w:after="0" w:line="276" w:lineRule="auto"/>
        <w:rPr>
          <w:rFonts w:eastAsiaTheme="minorEastAsia"/>
          <w:b/>
          <w:bCs/>
          <w:lang w:eastAsia="hr-HR"/>
        </w:rPr>
      </w:pPr>
    </w:p>
    <w:p w14:paraId="28397833" w14:textId="77777777" w:rsidR="008B6002" w:rsidRPr="008B6002" w:rsidRDefault="008B6002" w:rsidP="008B6002">
      <w:pPr>
        <w:widowControl w:val="0"/>
        <w:autoSpaceDE w:val="0"/>
        <w:autoSpaceDN w:val="0"/>
        <w:adjustRightInd w:val="0"/>
        <w:spacing w:after="0" w:line="276" w:lineRule="auto"/>
        <w:rPr>
          <w:rFonts w:eastAsiaTheme="minorEastAsia"/>
          <w:b/>
          <w:bCs/>
          <w:lang w:eastAsia="hr-HR"/>
        </w:rPr>
      </w:pPr>
      <w:r w:rsidRPr="008B6002">
        <w:rPr>
          <w:rFonts w:eastAsiaTheme="minorEastAsia"/>
          <w:b/>
          <w:bCs/>
          <w:lang w:eastAsia="hr-HR"/>
        </w:rPr>
        <w:t>Pravni i drugi izvori za pripremanje kandidata za prethodnu provjeru</w:t>
      </w:r>
    </w:p>
    <w:p w14:paraId="7AE47B4A" w14:textId="3FCFB7EA" w:rsidR="0001012F" w:rsidRDefault="0001012F" w:rsidP="000C7775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</w:pPr>
      <w:r>
        <w:t xml:space="preserve">Zakon o komunalnom gospodarstvu </w:t>
      </w:r>
      <w:bookmarkStart w:id="2" w:name="_Hlk128376568"/>
      <w:r>
        <w:t xml:space="preserve">(„Narodne novine“ broj </w:t>
      </w:r>
      <w:bookmarkEnd w:id="2"/>
      <w:r>
        <w:t>68/18, 110/18 i</w:t>
      </w:r>
      <w:r w:rsidR="00404F4A">
        <w:t xml:space="preserve"> </w:t>
      </w:r>
      <w:r>
        <w:t>32/20),</w:t>
      </w:r>
    </w:p>
    <w:p w14:paraId="08CD3EDF" w14:textId="054C7E4B" w:rsidR="0001012F" w:rsidRDefault="000C7775" w:rsidP="000C7775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</w:pPr>
      <w:r w:rsidRPr="000C7775">
        <w:t xml:space="preserve">Zakon o </w:t>
      </w:r>
      <w:r w:rsidR="00C00BC7">
        <w:t xml:space="preserve">proračunu </w:t>
      </w:r>
      <w:r w:rsidR="003F41FF">
        <w:t xml:space="preserve">(„Narodne novine“ broj </w:t>
      </w:r>
      <w:r w:rsidR="00C00BC7">
        <w:t>114/21)</w:t>
      </w:r>
    </w:p>
    <w:p w14:paraId="165F8D5A" w14:textId="6174798E" w:rsidR="000C7775" w:rsidRPr="000C7775" w:rsidRDefault="000C7775" w:rsidP="000C7775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</w:pPr>
      <w:r w:rsidRPr="000C7775">
        <w:t xml:space="preserve">Zakon o </w:t>
      </w:r>
      <w:r w:rsidR="00C00BC7">
        <w:t>lokalnim porezima</w:t>
      </w:r>
      <w:r w:rsidRPr="000C7775">
        <w:t xml:space="preserve"> (</w:t>
      </w:r>
      <w:r w:rsidR="003F41FF">
        <w:t xml:space="preserve">„Narodne novine“ broj </w:t>
      </w:r>
      <w:r w:rsidR="00C00BC7">
        <w:t>115/16, 101/17, 114/22, 114/23</w:t>
      </w:r>
      <w:r w:rsidRPr="000C7775">
        <w:t>)</w:t>
      </w:r>
    </w:p>
    <w:p w14:paraId="2BA0725B" w14:textId="6F2ED2FF" w:rsidR="008B6002" w:rsidRPr="003F41FF" w:rsidRDefault="0001012F" w:rsidP="000C7775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>
        <w:t xml:space="preserve">Statut Općine Lopar </w:t>
      </w:r>
      <w:bookmarkStart w:id="3" w:name="_Hlk156213273"/>
      <w:r>
        <w:t>(„Službeni novine Primorsko-goranske županije“ broj 5/21 i 33/22)</w:t>
      </w:r>
      <w:bookmarkEnd w:id="3"/>
    </w:p>
    <w:p w14:paraId="295F5407" w14:textId="04594168" w:rsidR="003F41FF" w:rsidRPr="00C00BC7" w:rsidRDefault="003F41FF" w:rsidP="000C7775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>
        <w:t>Odluka o ustrojstvu općinske uprave Općine Lopar („Službeni novine Primorsko-goranske županije“ broj 33/22)</w:t>
      </w:r>
    </w:p>
    <w:p w14:paraId="1705A758" w14:textId="04F6B0EC" w:rsidR="00C00BC7" w:rsidRDefault="00C00BC7" w:rsidP="003F41FF">
      <w:pPr>
        <w:pStyle w:val="Odlomakpopisa"/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</w:p>
    <w:p w14:paraId="01B80EFB" w14:textId="77777777" w:rsidR="00B35E81" w:rsidRPr="000C7775" w:rsidRDefault="00B35E81" w:rsidP="003F41FF">
      <w:pPr>
        <w:pStyle w:val="Odlomakpopisa"/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</w:p>
    <w:p w14:paraId="0985590A" w14:textId="77777777" w:rsidR="00E852D7" w:rsidRPr="00E852D7" w:rsidRDefault="00E852D7" w:rsidP="00E852D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lang w:eastAsia="hr-HR"/>
        </w:rPr>
      </w:pPr>
      <w:r w:rsidRPr="00E852D7">
        <w:rPr>
          <w:rFonts w:eastAsia="Times New Roman"/>
          <w:b/>
          <w:bCs/>
          <w:lang w:eastAsia="hr-HR"/>
        </w:rPr>
        <w:t xml:space="preserve">Napomena: </w:t>
      </w:r>
      <w:r w:rsidRPr="00E852D7">
        <w:rPr>
          <w:rFonts w:eastAsia="Times New Roman"/>
          <w:lang w:eastAsia="hr-HR"/>
        </w:rPr>
        <w:t>pravni izvori za pripremanje kandidata za prethodnu provjeru su i sve možebitne izmjene i dopune propisa iz ove točke, a koje će stupiti na snagu nakon objave Natječaja.</w:t>
      </w:r>
    </w:p>
    <w:p w14:paraId="5BB59D63" w14:textId="77777777" w:rsidR="00E852D7" w:rsidRPr="00E852D7" w:rsidRDefault="00E852D7" w:rsidP="00E852D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lang w:eastAsia="hr-HR"/>
        </w:rPr>
      </w:pPr>
      <w:r w:rsidRPr="00E852D7">
        <w:rPr>
          <w:rFonts w:eastAsia="Times New Roman"/>
          <w:lang w:eastAsia="hr-HR"/>
        </w:rPr>
        <w:lastRenderedPageBreak/>
        <w:t>Način obavljanja prethodne provjere znanja i sposobnosti kandidata Prethodnoj provjeri znanja i sposobnosti mogu pristupiti samo kandidati koji ispunjavaju formalne uvjete iz Natječaja.</w:t>
      </w:r>
    </w:p>
    <w:p w14:paraId="6163C71D" w14:textId="77777777" w:rsidR="00E852D7" w:rsidRPr="00E852D7" w:rsidRDefault="00E852D7" w:rsidP="00E852D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b/>
          <w:bCs/>
          <w:lang w:eastAsia="hr-HR"/>
        </w:rPr>
      </w:pPr>
      <w:r w:rsidRPr="00E852D7">
        <w:rPr>
          <w:rFonts w:eastAsia="Times New Roman"/>
          <w:lang w:eastAsia="hr-HR"/>
        </w:rPr>
        <w:t>Smatra se da je kandidat, koji nije pristupio prethodnoj provjeri znanja i sposobnosti, povukao prijavu na Natječaj.</w:t>
      </w:r>
    </w:p>
    <w:p w14:paraId="4BDA8FCE" w14:textId="77777777" w:rsidR="00E852D7" w:rsidRPr="00E852D7" w:rsidRDefault="00E852D7" w:rsidP="00E852D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lang w:eastAsia="hr-HR"/>
        </w:rPr>
      </w:pPr>
      <w:r w:rsidRPr="00E852D7">
        <w:rPr>
          <w:rFonts w:eastAsia="Times New Roman"/>
          <w:lang w:eastAsia="hr-HR"/>
        </w:rPr>
        <w:t>Po dolasku na prethodnu provjeru znanja i sposobnosti od kandidata će se zatražiti predočenje odgovarajuće isprave (osobne iskaznice) radi utvrđivanja identiteta. Kandidati koji ne mogu dokazati identitet ne mogu pristupiti prethodnoj provjeri.</w:t>
      </w:r>
    </w:p>
    <w:p w14:paraId="1ACBBDBC" w14:textId="77777777" w:rsidR="00E852D7" w:rsidRPr="00E852D7" w:rsidRDefault="00E852D7" w:rsidP="00E852D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lang w:eastAsia="hr-HR"/>
        </w:rPr>
      </w:pPr>
      <w:r w:rsidRPr="00E852D7">
        <w:rPr>
          <w:rFonts w:eastAsia="Times New Roman"/>
          <w:lang w:eastAsia="hr-HR"/>
        </w:rPr>
        <w:t>Nakon utvrđivanja identiteta kandidata, prethodna provjera znanja i sposobnosti započinje</w:t>
      </w:r>
    </w:p>
    <w:p w14:paraId="153A9E5B" w14:textId="77777777" w:rsidR="00E852D7" w:rsidRPr="00E852D7" w:rsidRDefault="00E852D7" w:rsidP="00E852D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lang w:eastAsia="hr-HR"/>
        </w:rPr>
      </w:pPr>
      <w:r w:rsidRPr="00E852D7">
        <w:rPr>
          <w:rFonts w:eastAsia="Times New Roman"/>
          <w:lang w:eastAsia="hr-HR"/>
        </w:rPr>
        <w:t>pisanim testiranjem. Kandidatima će biti podijeljena pitanja za provjeru znanja.</w:t>
      </w:r>
    </w:p>
    <w:p w14:paraId="04D9C05C" w14:textId="77777777" w:rsidR="00E852D7" w:rsidRPr="00E852D7" w:rsidRDefault="00E852D7" w:rsidP="00E852D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lang w:eastAsia="hr-HR"/>
        </w:rPr>
      </w:pPr>
      <w:r w:rsidRPr="00E852D7">
        <w:rPr>
          <w:rFonts w:eastAsia="Times New Roman"/>
          <w:lang w:eastAsia="hr-HR"/>
        </w:rPr>
        <w:t>Pisani test sastojati će se od ukupno 20 pitanja. Maksimalan broj bodova koje kandidat može ostvariti na pisanom testiranju je 10.</w:t>
      </w:r>
    </w:p>
    <w:p w14:paraId="30B53ED9" w14:textId="77777777" w:rsidR="00E852D7" w:rsidRPr="00E852D7" w:rsidRDefault="00E852D7" w:rsidP="00E852D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lang w:eastAsia="hr-HR"/>
        </w:rPr>
      </w:pPr>
      <w:r w:rsidRPr="00E852D7">
        <w:rPr>
          <w:rFonts w:eastAsia="Times New Roman"/>
          <w:lang w:eastAsia="hr-HR"/>
        </w:rPr>
        <w:t>Na pisanom testiranju nije dozvoljeno koristiti se literaturom i zabilješkama, napuštati prostoriju, razgovarati s ostalim kandidatima niti na bilo koji drugi način remetiti koncentraciju kandidata, a mobitel je potrebno isključiti.</w:t>
      </w:r>
    </w:p>
    <w:p w14:paraId="3438D1DD" w14:textId="77777777" w:rsidR="00E852D7" w:rsidRPr="00E852D7" w:rsidRDefault="00E852D7" w:rsidP="00E852D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lang w:eastAsia="hr-HR"/>
        </w:rPr>
      </w:pPr>
      <w:r w:rsidRPr="00E852D7">
        <w:rPr>
          <w:rFonts w:eastAsia="Times New Roman"/>
          <w:lang w:eastAsia="hr-HR"/>
        </w:rPr>
        <w:t>Ukoliko pojedini kandidat prekrši naprijed navedena pravila biti će udaljen s provjere znanja, a njegov/njezin rezultat Povjerenstvo neće priznati niti ocjenjivati. Provjera praktičnog rada tj. poznavanje rada na računalu boduje se od 1 do 10.</w:t>
      </w:r>
    </w:p>
    <w:p w14:paraId="02D7EC9F" w14:textId="77777777" w:rsidR="00E852D7" w:rsidRPr="00E852D7" w:rsidRDefault="00E852D7" w:rsidP="00E852D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lang w:eastAsia="hr-HR"/>
        </w:rPr>
      </w:pPr>
      <w:r w:rsidRPr="00E852D7">
        <w:rPr>
          <w:rFonts w:eastAsia="Times New Roman"/>
          <w:lang w:eastAsia="hr-HR"/>
        </w:rPr>
        <w:t>Kandidati koji će moći pristupiti intervjuu, bit će o tome obaviješteni.</w:t>
      </w:r>
    </w:p>
    <w:p w14:paraId="309D415E" w14:textId="77777777" w:rsidR="00E852D7" w:rsidRPr="00E852D7" w:rsidRDefault="00E852D7" w:rsidP="00E852D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lang w:eastAsia="hr-HR"/>
        </w:rPr>
      </w:pPr>
      <w:r w:rsidRPr="00E852D7">
        <w:rPr>
          <w:rFonts w:eastAsia="Times New Roman"/>
          <w:lang w:eastAsia="hr-HR"/>
        </w:rPr>
        <w:t>Intervju se provodi samo s kandidatima koji su ostvarili najmanje 50% bodova na provedenom testiranju iz svakog dijela provjere znanja i sposobnosti odnosno pisanog testiranja i poznavanja rada na računalu.</w:t>
      </w:r>
    </w:p>
    <w:p w14:paraId="1BE17012" w14:textId="77777777" w:rsidR="00E852D7" w:rsidRPr="00E852D7" w:rsidRDefault="00E852D7" w:rsidP="00E852D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lang w:eastAsia="hr-HR"/>
        </w:rPr>
      </w:pPr>
      <w:r w:rsidRPr="00E852D7">
        <w:rPr>
          <w:rFonts w:eastAsia="Times New Roman"/>
          <w:lang w:eastAsia="hr-HR"/>
        </w:rPr>
        <w:t>Povjerenstvo za provedbu natječaja kroz intervju s kandidatima utvrđuje snalažljivost, komunikativnost, kreativnost, profesionalne ciljeve i motivaciju za rad u Općini Lopar. Rezultati intervjua boduju se od 1 do 10 bodova.</w:t>
      </w:r>
    </w:p>
    <w:p w14:paraId="3C2D6D7F" w14:textId="77777777" w:rsidR="00E852D7" w:rsidRDefault="00E852D7" w:rsidP="00E852D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lang w:eastAsia="hr-HR"/>
        </w:rPr>
      </w:pPr>
    </w:p>
    <w:p w14:paraId="32952082" w14:textId="0A13FF15" w:rsidR="00E852D7" w:rsidRPr="00E852D7" w:rsidRDefault="00E852D7" w:rsidP="00E852D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lang w:eastAsia="hr-HR"/>
        </w:rPr>
      </w:pPr>
      <w:r w:rsidRPr="00E852D7">
        <w:rPr>
          <w:rFonts w:eastAsia="Times New Roman"/>
          <w:lang w:eastAsia="hr-HR"/>
        </w:rPr>
        <w:t xml:space="preserve">Nakon provedenog postupka, Povjerenstvo će sastaviti Izvješće o provedenom postupku te utvrditi rang listu kandidata prema ukupnom broju ostvarenih bodova na pisanom testiranju i intervjuu. Povjerenstvo potom dostavlja Izvješće </w:t>
      </w:r>
      <w:r>
        <w:rPr>
          <w:rFonts w:eastAsia="Times New Roman"/>
          <w:lang w:eastAsia="hr-HR"/>
        </w:rPr>
        <w:t>općinskom načelniku</w:t>
      </w:r>
      <w:r w:rsidRPr="00E852D7">
        <w:rPr>
          <w:rFonts w:eastAsia="Times New Roman"/>
          <w:lang w:eastAsia="hr-HR"/>
        </w:rPr>
        <w:t xml:space="preserve"> Općine </w:t>
      </w:r>
      <w:r>
        <w:rPr>
          <w:rFonts w:eastAsia="Times New Roman"/>
          <w:lang w:eastAsia="hr-HR"/>
        </w:rPr>
        <w:t>Lopar.</w:t>
      </w:r>
    </w:p>
    <w:p w14:paraId="1E825C19" w14:textId="77777777" w:rsidR="00E852D7" w:rsidRDefault="00E852D7" w:rsidP="00E852D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lang w:eastAsia="hr-HR"/>
        </w:rPr>
      </w:pPr>
    </w:p>
    <w:p w14:paraId="1E0CD706" w14:textId="64FED01A" w:rsidR="00E852D7" w:rsidRDefault="00E852D7" w:rsidP="00E852D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lang w:eastAsia="hr-HR"/>
        </w:rPr>
      </w:pPr>
      <w:r w:rsidRPr="00E852D7">
        <w:rPr>
          <w:rFonts w:eastAsia="Times New Roman"/>
          <w:lang w:eastAsia="hr-HR"/>
        </w:rPr>
        <w:t>Vrijeme trajanja testiranja 60 minuta.</w:t>
      </w:r>
    </w:p>
    <w:p w14:paraId="45EB0A81" w14:textId="77777777" w:rsidR="00E852D7" w:rsidRPr="00E852D7" w:rsidRDefault="00E852D7" w:rsidP="00E852D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lang w:eastAsia="hr-HR"/>
        </w:rPr>
      </w:pPr>
    </w:p>
    <w:p w14:paraId="6DA1B2B4" w14:textId="77777777" w:rsidR="00E852D7" w:rsidRPr="00E852D7" w:rsidRDefault="00E852D7" w:rsidP="00E852D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lang w:eastAsia="hr-HR"/>
        </w:rPr>
      </w:pPr>
      <w:r w:rsidRPr="00E852D7">
        <w:rPr>
          <w:rFonts w:eastAsia="Times New Roman"/>
          <w:lang w:eastAsia="hr-HR"/>
        </w:rPr>
        <w:t>Mjesto testiranja je u zgradi Općine Lopar na adresi Lopar 289 A, 51 281 Lopar, dok će</w:t>
      </w:r>
    </w:p>
    <w:p w14:paraId="6F51A610" w14:textId="77777777" w:rsidR="00E852D7" w:rsidRPr="00E852D7" w:rsidRDefault="00E852D7" w:rsidP="00E852D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lang w:eastAsia="hr-HR"/>
        </w:rPr>
      </w:pPr>
      <w:r w:rsidRPr="00E852D7">
        <w:rPr>
          <w:rFonts w:eastAsia="Times New Roman"/>
          <w:lang w:eastAsia="hr-HR"/>
        </w:rPr>
        <w:t>vrijeme održavanja biti objavljeno na oglasnoj ploči Općine Lopar i na internetskim stranicama Općine, www.opcina-lopar.hr, najmanje 5 dana prije testiranja.</w:t>
      </w:r>
    </w:p>
    <w:p w14:paraId="2A5CABA0" w14:textId="77777777" w:rsidR="00E852D7" w:rsidRPr="00E852D7" w:rsidRDefault="00E852D7" w:rsidP="00E852D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lang w:eastAsia="hr-HR"/>
        </w:rPr>
      </w:pPr>
    </w:p>
    <w:p w14:paraId="2233C2DF" w14:textId="77777777" w:rsidR="003F41FF" w:rsidRDefault="003F41FF" w:rsidP="00BC16D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b/>
          <w:bCs/>
          <w:lang w:eastAsia="hr-HR"/>
        </w:rPr>
      </w:pPr>
    </w:p>
    <w:p w14:paraId="412C37CE" w14:textId="77777777" w:rsidR="00B35E81" w:rsidRDefault="00B35E81" w:rsidP="00BC16D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b/>
          <w:bCs/>
          <w:lang w:eastAsia="hr-HR"/>
        </w:rPr>
      </w:pPr>
    </w:p>
    <w:p w14:paraId="42EC80A0" w14:textId="77777777" w:rsidR="00B35E81" w:rsidRDefault="00B35E81" w:rsidP="00BC16D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b/>
          <w:bCs/>
          <w:lang w:eastAsia="hr-HR"/>
        </w:rPr>
      </w:pPr>
    </w:p>
    <w:p w14:paraId="65B62CF1" w14:textId="726184E2" w:rsidR="003F41FF" w:rsidRPr="008B6002" w:rsidRDefault="003F41FF" w:rsidP="003F41FF">
      <w:pPr>
        <w:widowControl w:val="0"/>
        <w:autoSpaceDE w:val="0"/>
        <w:autoSpaceDN w:val="0"/>
        <w:adjustRightInd w:val="0"/>
        <w:spacing w:after="0" w:line="276" w:lineRule="auto"/>
        <w:rPr>
          <w:rFonts w:eastAsiaTheme="minorEastAsia"/>
          <w:b/>
          <w:bCs/>
          <w:lang w:eastAsia="hr-HR"/>
        </w:rPr>
      </w:pPr>
      <w:r w:rsidRPr="008B6002">
        <w:rPr>
          <w:rFonts w:eastAsiaTheme="minorEastAsia"/>
          <w:b/>
          <w:bCs/>
          <w:lang w:eastAsia="hr-HR"/>
        </w:rPr>
        <w:t>Ostale upute:</w:t>
      </w:r>
    </w:p>
    <w:p w14:paraId="72B76B18" w14:textId="09D0D77A" w:rsidR="003F41FF" w:rsidRDefault="003F41FF" w:rsidP="00B35E8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 w:rsidRPr="00E67FA7">
        <w:rPr>
          <w:rFonts w:eastAsiaTheme="minorEastAsia"/>
          <w:lang w:eastAsia="hr-HR"/>
        </w:rPr>
        <w:t xml:space="preserve">Podnositelji prijava dužni su u prijavi priložiti sve priloge i podatke naznačene u javnom natječaju i to u obliku navedenom u natječaju budući da manjak samo jedne isprave ili dostava jedne isprave </w:t>
      </w:r>
      <w:r w:rsidRPr="00E67FA7">
        <w:rPr>
          <w:rFonts w:eastAsiaTheme="minorEastAsia"/>
          <w:lang w:eastAsia="hr-HR"/>
        </w:rPr>
        <w:lastRenderedPageBreak/>
        <w:t>u obliku koji nije naveden u natječaju isključuje podnositelja iz statusa kandidata. Ukoliko podnositelj prijave utvrdi da je potrebno dopuniti prijavu koja je već podnijeta, to je moguće učiniti zaključno do isteka roka u natječaju. Nadalje, prijave kandidata koji ne ispunjavaju formalne uvjete za prijam u službu navedene u natječaju ne upućuju se u daljnji postupak provjere znanja i sposobnosti i o tome će se podnositelj prijave o obavijestiti pisanim putem.</w:t>
      </w:r>
    </w:p>
    <w:p w14:paraId="1490C25B" w14:textId="77777777" w:rsidR="00B35E81" w:rsidRDefault="00B35E81" w:rsidP="00B35E8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</w:p>
    <w:p w14:paraId="1EF16E19" w14:textId="77777777" w:rsidR="00B35E81" w:rsidRPr="00B35E81" w:rsidRDefault="00B35E81" w:rsidP="00B35E8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</w:p>
    <w:p w14:paraId="60E34A4B" w14:textId="2BE70CAF" w:rsidR="002939EE" w:rsidRDefault="003F41FF" w:rsidP="00B35E81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eastAsiaTheme="minorEastAsia"/>
          <w:b/>
          <w:bCs/>
          <w:lang w:eastAsia="hr-HR"/>
        </w:rPr>
      </w:pPr>
      <w:r w:rsidRPr="00B67039">
        <w:rPr>
          <w:rFonts w:eastAsiaTheme="minorEastAsia"/>
          <w:b/>
          <w:bCs/>
          <w:lang w:eastAsia="hr-HR"/>
        </w:rPr>
        <w:t>Povjerenstvo za provedbu natječaja</w:t>
      </w:r>
    </w:p>
    <w:p w14:paraId="29977151" w14:textId="3EA6B2D4" w:rsidR="0041375B" w:rsidRPr="00E62956" w:rsidRDefault="0041375B" w:rsidP="00E62956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eastAsiaTheme="minorEastAsia"/>
          <w:b/>
          <w:bCs/>
          <w:lang w:eastAsia="hr-HR"/>
        </w:rPr>
      </w:pPr>
    </w:p>
    <w:sectPr w:rsidR="0041375B" w:rsidRPr="00E62956">
      <w:footerReference w:type="default" r:id="rId10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664B0" w14:textId="77777777" w:rsidR="00985EA8" w:rsidRDefault="00985EA8">
      <w:pPr>
        <w:spacing w:after="0" w:line="240" w:lineRule="auto"/>
      </w:pPr>
      <w:r>
        <w:separator/>
      </w:r>
    </w:p>
  </w:endnote>
  <w:endnote w:type="continuationSeparator" w:id="0">
    <w:p w14:paraId="4455F2B1" w14:textId="77777777" w:rsidR="00985EA8" w:rsidRDefault="00985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67054" w14:textId="77777777" w:rsidR="007C4033" w:rsidRDefault="00D93CCB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446A39">
      <w:rPr>
        <w:noProof/>
      </w:rPr>
      <w:t>4</w:t>
    </w:r>
    <w:r>
      <w:fldChar w:fldCharType="end"/>
    </w:r>
  </w:p>
  <w:p w14:paraId="501022D4" w14:textId="77777777" w:rsidR="007C4033" w:rsidRDefault="007C403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ADE9F" w14:textId="77777777" w:rsidR="00985EA8" w:rsidRDefault="00985EA8">
      <w:pPr>
        <w:spacing w:after="0" w:line="240" w:lineRule="auto"/>
      </w:pPr>
      <w:r>
        <w:separator/>
      </w:r>
    </w:p>
  </w:footnote>
  <w:footnote w:type="continuationSeparator" w:id="0">
    <w:p w14:paraId="5D14924E" w14:textId="77777777" w:rsidR="00985EA8" w:rsidRDefault="00985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6AC6"/>
    <w:multiLevelType w:val="hybridMultilevel"/>
    <w:tmpl w:val="D6E0C9E4"/>
    <w:lvl w:ilvl="0" w:tplc="246A6D0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65DC5"/>
    <w:multiLevelType w:val="hybridMultilevel"/>
    <w:tmpl w:val="3E3626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76968"/>
    <w:multiLevelType w:val="hybridMultilevel"/>
    <w:tmpl w:val="C2720C62"/>
    <w:lvl w:ilvl="0" w:tplc="BB10E1D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1D272243"/>
    <w:multiLevelType w:val="hybridMultilevel"/>
    <w:tmpl w:val="302EB3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C68E1"/>
    <w:multiLevelType w:val="hybridMultilevel"/>
    <w:tmpl w:val="8292AB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E7D59"/>
    <w:multiLevelType w:val="hybridMultilevel"/>
    <w:tmpl w:val="45789248"/>
    <w:lvl w:ilvl="0" w:tplc="F16C4C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08" w:hanging="360"/>
      </w:pPr>
    </w:lvl>
    <w:lvl w:ilvl="2" w:tplc="041A001B" w:tentative="1">
      <w:start w:val="1"/>
      <w:numFmt w:val="lowerRoman"/>
      <w:lvlText w:val="%3."/>
      <w:lvlJc w:val="right"/>
      <w:pPr>
        <w:ind w:left="1828" w:hanging="180"/>
      </w:pPr>
    </w:lvl>
    <w:lvl w:ilvl="3" w:tplc="041A000F" w:tentative="1">
      <w:start w:val="1"/>
      <w:numFmt w:val="decimal"/>
      <w:lvlText w:val="%4."/>
      <w:lvlJc w:val="left"/>
      <w:pPr>
        <w:ind w:left="2548" w:hanging="360"/>
      </w:pPr>
    </w:lvl>
    <w:lvl w:ilvl="4" w:tplc="041A0019" w:tentative="1">
      <w:start w:val="1"/>
      <w:numFmt w:val="lowerLetter"/>
      <w:lvlText w:val="%5."/>
      <w:lvlJc w:val="left"/>
      <w:pPr>
        <w:ind w:left="3268" w:hanging="360"/>
      </w:pPr>
    </w:lvl>
    <w:lvl w:ilvl="5" w:tplc="041A001B" w:tentative="1">
      <w:start w:val="1"/>
      <w:numFmt w:val="lowerRoman"/>
      <w:lvlText w:val="%6."/>
      <w:lvlJc w:val="right"/>
      <w:pPr>
        <w:ind w:left="3988" w:hanging="180"/>
      </w:pPr>
    </w:lvl>
    <w:lvl w:ilvl="6" w:tplc="041A000F" w:tentative="1">
      <w:start w:val="1"/>
      <w:numFmt w:val="decimal"/>
      <w:lvlText w:val="%7."/>
      <w:lvlJc w:val="left"/>
      <w:pPr>
        <w:ind w:left="4708" w:hanging="360"/>
      </w:pPr>
    </w:lvl>
    <w:lvl w:ilvl="7" w:tplc="041A0019" w:tentative="1">
      <w:start w:val="1"/>
      <w:numFmt w:val="lowerLetter"/>
      <w:lvlText w:val="%8."/>
      <w:lvlJc w:val="left"/>
      <w:pPr>
        <w:ind w:left="5428" w:hanging="360"/>
      </w:pPr>
    </w:lvl>
    <w:lvl w:ilvl="8" w:tplc="041A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4B0A7227"/>
    <w:multiLevelType w:val="hybridMultilevel"/>
    <w:tmpl w:val="0EDA1A24"/>
    <w:lvl w:ilvl="0" w:tplc="A7E6B976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60A21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92DA0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4A89E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B03B3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EECBE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00DDA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3231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EEB22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F6360CE"/>
    <w:multiLevelType w:val="hybridMultilevel"/>
    <w:tmpl w:val="304063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B436E"/>
    <w:multiLevelType w:val="hybridMultilevel"/>
    <w:tmpl w:val="05004460"/>
    <w:lvl w:ilvl="0" w:tplc="246A6D0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44265"/>
    <w:multiLevelType w:val="hybridMultilevel"/>
    <w:tmpl w:val="BE86B0A0"/>
    <w:lvl w:ilvl="0" w:tplc="6B24DA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592250"/>
    <w:multiLevelType w:val="hybridMultilevel"/>
    <w:tmpl w:val="FBB63046"/>
    <w:lvl w:ilvl="0" w:tplc="246A6D0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F57A77"/>
    <w:multiLevelType w:val="hybridMultilevel"/>
    <w:tmpl w:val="11A4429E"/>
    <w:lvl w:ilvl="0" w:tplc="246A6D0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297916">
    <w:abstractNumId w:val="2"/>
  </w:num>
  <w:num w:numId="2" w16cid:durableId="405802924">
    <w:abstractNumId w:val="9"/>
  </w:num>
  <w:num w:numId="3" w16cid:durableId="1514420980">
    <w:abstractNumId w:val="5"/>
  </w:num>
  <w:num w:numId="4" w16cid:durableId="1542858239">
    <w:abstractNumId w:val="6"/>
  </w:num>
  <w:num w:numId="5" w16cid:durableId="2019961008">
    <w:abstractNumId w:val="4"/>
  </w:num>
  <w:num w:numId="6" w16cid:durableId="51005009">
    <w:abstractNumId w:val="7"/>
  </w:num>
  <w:num w:numId="7" w16cid:durableId="1666207265">
    <w:abstractNumId w:val="3"/>
  </w:num>
  <w:num w:numId="8" w16cid:durableId="1120295798">
    <w:abstractNumId w:val="1"/>
  </w:num>
  <w:num w:numId="9" w16cid:durableId="750853268">
    <w:abstractNumId w:val="0"/>
  </w:num>
  <w:num w:numId="10" w16cid:durableId="1551652725">
    <w:abstractNumId w:val="11"/>
  </w:num>
  <w:num w:numId="11" w16cid:durableId="385224750">
    <w:abstractNumId w:val="8"/>
  </w:num>
  <w:num w:numId="12" w16cid:durableId="17970922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567"/>
    <w:rsid w:val="0000533F"/>
    <w:rsid w:val="0001012F"/>
    <w:rsid w:val="00016016"/>
    <w:rsid w:val="000750FD"/>
    <w:rsid w:val="000853F7"/>
    <w:rsid w:val="000B0FB9"/>
    <w:rsid w:val="000C7775"/>
    <w:rsid w:val="001A60DD"/>
    <w:rsid w:val="001C0D54"/>
    <w:rsid w:val="001C3BE8"/>
    <w:rsid w:val="002224E7"/>
    <w:rsid w:val="00260745"/>
    <w:rsid w:val="002939EE"/>
    <w:rsid w:val="002F1D93"/>
    <w:rsid w:val="002F2E7A"/>
    <w:rsid w:val="00346633"/>
    <w:rsid w:val="003F41FF"/>
    <w:rsid w:val="00404F4A"/>
    <w:rsid w:val="0041375B"/>
    <w:rsid w:val="00446A39"/>
    <w:rsid w:val="004C1210"/>
    <w:rsid w:val="004F4471"/>
    <w:rsid w:val="00517984"/>
    <w:rsid w:val="00544DF6"/>
    <w:rsid w:val="0056599A"/>
    <w:rsid w:val="0057199F"/>
    <w:rsid w:val="00644DE8"/>
    <w:rsid w:val="006804D3"/>
    <w:rsid w:val="006B626F"/>
    <w:rsid w:val="006F1B55"/>
    <w:rsid w:val="00752EDC"/>
    <w:rsid w:val="00776FC7"/>
    <w:rsid w:val="007C4033"/>
    <w:rsid w:val="008156E2"/>
    <w:rsid w:val="008B6002"/>
    <w:rsid w:val="008C1469"/>
    <w:rsid w:val="008D5290"/>
    <w:rsid w:val="008F1A48"/>
    <w:rsid w:val="00937055"/>
    <w:rsid w:val="0098393B"/>
    <w:rsid w:val="00985EA8"/>
    <w:rsid w:val="009E0146"/>
    <w:rsid w:val="00A4688A"/>
    <w:rsid w:val="00A7136D"/>
    <w:rsid w:val="00A90C01"/>
    <w:rsid w:val="00B3158D"/>
    <w:rsid w:val="00B35E81"/>
    <w:rsid w:val="00B63C16"/>
    <w:rsid w:val="00B67039"/>
    <w:rsid w:val="00B8023F"/>
    <w:rsid w:val="00BC16DE"/>
    <w:rsid w:val="00BC33FD"/>
    <w:rsid w:val="00C00857"/>
    <w:rsid w:val="00C00BC7"/>
    <w:rsid w:val="00C00CF7"/>
    <w:rsid w:val="00C02C4E"/>
    <w:rsid w:val="00C200D6"/>
    <w:rsid w:val="00C37F9B"/>
    <w:rsid w:val="00C5367A"/>
    <w:rsid w:val="00CE6919"/>
    <w:rsid w:val="00D23504"/>
    <w:rsid w:val="00D25EDF"/>
    <w:rsid w:val="00D35D44"/>
    <w:rsid w:val="00D55A78"/>
    <w:rsid w:val="00D93CCB"/>
    <w:rsid w:val="00DB0091"/>
    <w:rsid w:val="00DB3A80"/>
    <w:rsid w:val="00DE1B8B"/>
    <w:rsid w:val="00E02567"/>
    <w:rsid w:val="00E47129"/>
    <w:rsid w:val="00E52443"/>
    <w:rsid w:val="00E62956"/>
    <w:rsid w:val="00E67FA7"/>
    <w:rsid w:val="00E852D7"/>
    <w:rsid w:val="00EB3030"/>
    <w:rsid w:val="00EE3E9D"/>
    <w:rsid w:val="00F00701"/>
    <w:rsid w:val="00F30BF7"/>
    <w:rsid w:val="00F30D9C"/>
    <w:rsid w:val="00F40B6F"/>
    <w:rsid w:val="00F7193C"/>
    <w:rsid w:val="00F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F192C"/>
  <w15:chartTrackingRefBased/>
  <w15:docId w15:val="{9CBCACF4-DF73-4D21-AAA8-253C1775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1A60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E02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02567"/>
  </w:style>
  <w:style w:type="character" w:customStyle="1" w:styleId="Naslov1Char">
    <w:name w:val="Naslov 1 Char"/>
    <w:basedOn w:val="Zadanifontodlomka"/>
    <w:link w:val="Naslov1"/>
    <w:uiPriority w:val="9"/>
    <w:rsid w:val="001A60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1A60D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A60DD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0C7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E9B3B-8D11-498E-B7D6-CB5093037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1100</Words>
  <Characters>6276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Općina Lopar 10</cp:lastModifiedBy>
  <cp:revision>9</cp:revision>
  <cp:lastPrinted>2023-02-21T13:51:00Z</cp:lastPrinted>
  <dcterms:created xsi:type="dcterms:W3CDTF">2024-01-15T11:43:00Z</dcterms:created>
  <dcterms:modified xsi:type="dcterms:W3CDTF">2024-02-02T13:50:00Z</dcterms:modified>
</cp:coreProperties>
</file>