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27" w:rsidRPr="005C491D" w:rsidRDefault="005C491D">
      <w:pPr>
        <w:rPr>
          <w:sz w:val="18"/>
        </w:rPr>
      </w:pPr>
      <w:r w:rsidRPr="005C491D">
        <w:rPr>
          <w:szCs w:val="27"/>
          <w:shd w:val="clear" w:color="auto" w:fill="FFFFFF"/>
        </w:rPr>
        <w:t>Općina Lopar radi potreba proširenja groblja, izradila je Plan izmjena proširenja i uređenja groblja. Također, obavljeno je anketiranje mještana, „potencijalnih korisnika“ novih grobnih mjesta, a sve u cilju uređenja grobnih polja temeljem iskazanih potreba i zahtjeva. Za detaljan plan ishodovane su sve potrebne suglasnosti. Očekuje se donošenje Odluke na Općinskom vijeću tokom 8 mjeseca. Općina Lopar  izradila je izvedbeni projekat proširenja groblja za polje 4, te bi radovi na istom trebali započeti nakon turističke sezone.</w:t>
      </w:r>
    </w:p>
    <w:sectPr w:rsidR="00851727" w:rsidRPr="005C491D" w:rsidSect="0085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C491D"/>
    <w:rsid w:val="005C491D"/>
    <w:rsid w:val="0085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</dc:creator>
  <cp:lastModifiedBy>Deni</cp:lastModifiedBy>
  <cp:revision>2</cp:revision>
  <dcterms:created xsi:type="dcterms:W3CDTF">2017-11-02T13:05:00Z</dcterms:created>
  <dcterms:modified xsi:type="dcterms:W3CDTF">2017-11-02T13:05:00Z</dcterms:modified>
</cp:coreProperties>
</file>